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039" w:type="dxa"/>
        <w:jc w:val="center"/>
        <w:tblLook w:val="04A0" w:firstRow="1" w:lastRow="0" w:firstColumn="1" w:lastColumn="0" w:noHBand="0" w:noVBand="1"/>
      </w:tblPr>
      <w:tblGrid>
        <w:gridCol w:w="4077"/>
        <w:gridCol w:w="1031"/>
        <w:gridCol w:w="3931"/>
      </w:tblGrid>
      <w:tr w:rsidR="00B36B3A" w:rsidRPr="00B36B3A" w:rsidTr="00B36B3A">
        <w:trPr>
          <w:jc w:val="center"/>
        </w:trPr>
        <w:tc>
          <w:tcPr>
            <w:tcW w:w="4077" w:type="dxa"/>
          </w:tcPr>
          <w:p w:rsidR="00B36B3A" w:rsidRPr="00B36B3A" w:rsidRDefault="00B36B3A" w:rsidP="00775F61">
            <w:pPr>
              <w:shd w:val="clear" w:color="auto" w:fill="FFFFFF"/>
              <w:tabs>
                <w:tab w:val="left" w:pos="-6502"/>
              </w:tabs>
              <w:ind w:left="23" w:right="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</w:tcPr>
          <w:p w:rsidR="00B36B3A" w:rsidRPr="00B36B3A" w:rsidRDefault="00B36B3A" w:rsidP="00B36B3A">
            <w:pPr>
              <w:shd w:val="clear" w:color="auto" w:fill="FFFFFF"/>
              <w:ind w:left="24" w:right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1" w:type="dxa"/>
          </w:tcPr>
          <w:p w:rsidR="00B36B3A" w:rsidRDefault="00B36B3A" w:rsidP="00B36B3A">
            <w:pPr>
              <w:shd w:val="clear" w:color="auto" w:fill="FFFFFF"/>
              <w:tabs>
                <w:tab w:val="left" w:pos="-11610"/>
              </w:tabs>
              <w:ind w:left="24" w:right="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УТВЕРЖДАЮ:</w:t>
            </w:r>
          </w:p>
          <w:p w:rsidR="000B4ACD" w:rsidRPr="00B36B3A" w:rsidRDefault="000B4ACD" w:rsidP="00B36B3A">
            <w:pPr>
              <w:shd w:val="clear" w:color="auto" w:fill="FFFFFF"/>
              <w:tabs>
                <w:tab w:val="left" w:pos="-11610"/>
              </w:tabs>
              <w:ind w:left="24" w:right="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5F61" w:rsidRPr="00B36B3A" w:rsidRDefault="00775F61" w:rsidP="00775F61">
            <w:pPr>
              <w:shd w:val="clear" w:color="auto" w:fill="FFFFFF"/>
              <w:tabs>
                <w:tab w:val="left" w:pos="-6502"/>
              </w:tabs>
              <w:ind w:left="23" w:right="1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6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Министр образования Хабаровского края</w:t>
            </w:r>
          </w:p>
          <w:p w:rsidR="00775F61" w:rsidRPr="00B36B3A" w:rsidRDefault="00775F61" w:rsidP="00775F61">
            <w:pPr>
              <w:shd w:val="clear" w:color="auto" w:fill="FFFFFF"/>
              <w:tabs>
                <w:tab w:val="left" w:pos="-6502"/>
              </w:tabs>
              <w:ind w:left="23" w:right="1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5F61" w:rsidRPr="00B36B3A" w:rsidRDefault="00775F61" w:rsidP="00775F61">
            <w:pPr>
              <w:shd w:val="clear" w:color="auto" w:fill="FFFFFF"/>
              <w:tabs>
                <w:tab w:val="left" w:pos="-6502"/>
              </w:tabs>
              <w:ind w:left="23" w:right="1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5F61" w:rsidRPr="00B36B3A" w:rsidRDefault="00775F61" w:rsidP="00775F61">
            <w:pPr>
              <w:shd w:val="clear" w:color="auto" w:fill="FFFFFF"/>
              <w:tabs>
                <w:tab w:val="left" w:pos="-6502"/>
              </w:tabs>
              <w:ind w:left="23" w:right="1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6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__________В.Г. Хлебникова</w:t>
            </w:r>
          </w:p>
          <w:p w:rsidR="00B36B3A" w:rsidRPr="00B36B3A" w:rsidRDefault="00B36B3A" w:rsidP="00B36B3A">
            <w:pPr>
              <w:ind w:right="5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36B3A" w:rsidRDefault="00B36B3A" w:rsidP="00B36B3A">
      <w:pPr>
        <w:shd w:val="clear" w:color="auto" w:fill="FFFFFF"/>
        <w:spacing w:line="312" w:lineRule="exact"/>
        <w:ind w:left="709" w:right="538"/>
        <w:rPr>
          <w:color w:val="000000"/>
          <w:sz w:val="28"/>
          <w:szCs w:val="28"/>
        </w:rPr>
      </w:pPr>
    </w:p>
    <w:p w:rsidR="00B36B3A" w:rsidRDefault="00B36B3A" w:rsidP="00B36B3A">
      <w:pPr>
        <w:shd w:val="clear" w:color="auto" w:fill="FFFFFF"/>
        <w:spacing w:line="312" w:lineRule="exact"/>
        <w:ind w:left="709" w:right="538"/>
        <w:rPr>
          <w:color w:val="000000"/>
          <w:sz w:val="28"/>
          <w:szCs w:val="28"/>
        </w:rPr>
      </w:pPr>
    </w:p>
    <w:p w:rsidR="00B36B3A" w:rsidRDefault="00B36B3A" w:rsidP="00BC75F0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B36B3A" w:rsidRPr="00B36B3A" w:rsidRDefault="00B36B3A" w:rsidP="00BC75F0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B36B3A" w:rsidRPr="00B36B3A" w:rsidRDefault="00B36B3A" w:rsidP="00BC7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Программе наставничества в образовательных организациях Хабаровского края</w:t>
      </w:r>
    </w:p>
    <w:p w:rsidR="00B36B3A" w:rsidRDefault="00B36B3A" w:rsidP="00B36B3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75F0" w:rsidRDefault="00BC75F0" w:rsidP="00B36B3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75F0" w:rsidRPr="00BC75F0" w:rsidRDefault="00BC75F0" w:rsidP="00BC75F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75F0" w:rsidRPr="00BC75F0" w:rsidRDefault="00BC75F0" w:rsidP="00BC75F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75F0" w:rsidRDefault="00BC75F0" w:rsidP="00D71A9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5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Область применения Положения о Программе наставничества в образовательных организациях Хабаровского края</w:t>
      </w:r>
    </w:p>
    <w:p w:rsidR="00BC75F0" w:rsidRPr="00BC75F0" w:rsidRDefault="00BC75F0" w:rsidP="00BC75F0">
      <w:pPr>
        <w:pStyle w:val="a3"/>
        <w:shd w:val="clear" w:color="auto" w:fill="FFFFFF"/>
        <w:spacing w:after="0" w:line="240" w:lineRule="auto"/>
        <w:ind w:left="1429"/>
        <w:contextualSpacing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75F0" w:rsidRPr="00BC75F0" w:rsidRDefault="00BC75F0" w:rsidP="00BC75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определяет порядок разработки Программ наставничества в образовательных организациях Хабаровского края, </w:t>
      </w:r>
      <w:r w:rsidR="005C41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необходимость которых обусловлена реализацией </w:t>
      </w:r>
      <w:r w:rsidR="00D71A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региональной 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 w:rsidR="005C41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 xml:space="preserve"> (целевой модел</w:t>
      </w:r>
      <w:r w:rsidR="005C41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>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крае.</w:t>
      </w:r>
    </w:p>
    <w:p w:rsidR="00BC75F0" w:rsidRPr="00BC75F0" w:rsidRDefault="00D71A98" w:rsidP="00BC75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</w:t>
      </w:r>
      <w:r w:rsidR="00BC75F0"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оложение </w:t>
      </w:r>
      <w:r w:rsidR="005C41C7">
        <w:rPr>
          <w:rFonts w:ascii="Times New Roman" w:hAnsi="Times New Roman" w:cs="Times New Roman"/>
          <w:bCs/>
          <w:color w:val="FF0000"/>
          <w:sz w:val="28"/>
          <w:szCs w:val="28"/>
        </w:rPr>
        <w:t>подлежит</w:t>
      </w:r>
      <w:r w:rsidR="00BC75F0" w:rsidRPr="00BC75F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="00BC75F0"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>применению всем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BC75F0"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75F0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организациям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 Хабаровского края,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подведомственными Министерству образования и науки Хабаровского края, </w:t>
      </w:r>
      <w:r w:rsidR="00BC75F0">
        <w:rPr>
          <w:rFonts w:ascii="Times New Roman" w:hAnsi="Times New Roman" w:cs="Times New Roman"/>
          <w:bCs/>
          <w:color w:val="000000"/>
          <w:sz w:val="28"/>
          <w:szCs w:val="28"/>
        </w:rPr>
        <w:t>реализующим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региональную 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 w:rsidR="005C41C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 w:rsidR="005C41C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 xml:space="preserve">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</w:t>
      </w:r>
      <w:r w:rsidR="00BC75F0"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также другими лицами, участвующими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мероприятиях, связанных с реализацией указанной методологии (</w:t>
      </w:r>
      <w:r w:rsidR="005C41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среди них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конкурсы, форумы, семинары</w:t>
      </w:r>
      <w:r w:rsidR="005C41C7">
        <w:rPr>
          <w:rFonts w:ascii="Times New Roman" w:hAnsi="Times New Roman" w:cs="Times New Roman"/>
          <w:bCs/>
          <w:color w:val="000000"/>
          <w:sz w:val="28"/>
          <w:szCs w:val="28"/>
        </w:rPr>
        <w:t>, практики, стажировки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др.).</w:t>
      </w:r>
    </w:p>
    <w:p w:rsidR="00BC75F0" w:rsidRPr="00BC75F0" w:rsidRDefault="00BC75F0" w:rsidP="00BC75F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C75F0" w:rsidRPr="00D71A98" w:rsidRDefault="00BC75F0" w:rsidP="00D71A9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Нормативная база </w:t>
      </w:r>
      <w:r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разработки </w:t>
      </w:r>
      <w:r w:rsidR="00D71A98"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Положения о П</w:t>
      </w:r>
      <w:r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рограмм</w:t>
      </w:r>
      <w:r w:rsidR="00D71A98"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е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наставничества в образовательн</w:t>
      </w:r>
      <w:r w:rsidR="00D71A98"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ых</w:t>
      </w:r>
      <w:r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организаци</w:t>
      </w:r>
      <w:r w:rsidR="00D71A98"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ях</w:t>
      </w:r>
      <w:r w:rsid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D71A98" w:rsidRPr="00BC75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Хабаровского края</w:t>
      </w:r>
    </w:p>
    <w:p w:rsidR="00D71A98" w:rsidRPr="00D71A98" w:rsidRDefault="00D71A98" w:rsidP="00D71A98">
      <w:pPr>
        <w:pStyle w:val="a3"/>
        <w:shd w:val="clear" w:color="auto" w:fill="FFFFFF"/>
        <w:spacing w:after="0" w:line="240" w:lineRule="auto"/>
        <w:ind w:left="106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C75F0" w:rsidRPr="00D71A98" w:rsidRDefault="00D71A98" w:rsidP="00BC75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положение подготовлено на основе</w:t>
      </w:r>
      <w:r w:rsidR="00BC75F0" w:rsidRPr="00D71A9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75F0" w:rsidRPr="00D71A98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РФ от 2 марта 2018 года №94 «Об учреждении знака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отличия «За наставничество»;</w:t>
      </w:r>
    </w:p>
    <w:p w:rsidR="00BC75F0" w:rsidRPr="00D71A98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5C41C7" w:rsidRPr="00D71A98" w:rsidRDefault="005C41C7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от 29 декабря 2012 г. № 273-ФЗ «Об образовании в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Федерации» (с последующими изменениями);</w:t>
      </w:r>
    </w:p>
    <w:p w:rsidR="00BC75F0" w:rsidRPr="00D71A98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Распоряжени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31.12.2019 № 3273-р «Об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роста»;</w:t>
      </w:r>
    </w:p>
    <w:p w:rsidR="00D760D1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Стратеги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волонтерского движения в России, утвержденн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заседании Комитета Государственной Думы Российской Федерации по делам молодежи (протокол № 45 от 14 мая 2010г.);</w:t>
      </w:r>
    </w:p>
    <w:p w:rsidR="00D760D1" w:rsidRPr="00D760D1" w:rsidRDefault="00D760D1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0D1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года, утверждённой Распоряжением Правительства Российской Федерации от 29 мая 2015 г. № 996-р;</w:t>
      </w:r>
    </w:p>
    <w:p w:rsidR="00D760D1" w:rsidRPr="00D760D1" w:rsidRDefault="00D760D1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60D1">
        <w:rPr>
          <w:rFonts w:ascii="Times New Roman" w:hAnsi="Times New Roman" w:cs="Times New Roman"/>
          <w:sz w:val="28"/>
        </w:rPr>
        <w:t>Распоряжение Правительства РФ от 12.11.2020 № 2945-р «Об утверждении плана мероприятий по реализации в 2021 - 2025 годах Стратегии развития воспитания в Российской Федерации на период до 2025 года»;</w:t>
      </w:r>
      <w:r w:rsidRPr="00D76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5F0" w:rsidRPr="00D71A98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Основ государственной молодежной политики Российской Федерации на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период до 2025 года, утвержденны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 ноября 2014 г. № 2403-Р;</w:t>
      </w:r>
    </w:p>
    <w:p w:rsidR="00BC75F0" w:rsidRPr="00D71A98" w:rsidRDefault="00BC75F0" w:rsidP="00D71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>) наставничества обучающихся для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организаций, осуществляющих образовательную деятельность по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утверждённая распоряжением Министерства просвещения Российской Федерации от 25 декабря 2019 г. № Р-145;</w:t>
      </w:r>
    </w:p>
    <w:p w:rsidR="00BC75F0" w:rsidRDefault="00BC75F0" w:rsidP="00D71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>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 (утверждена распоряжением Министерства образования и науки Хабаровского от 10 сентября 2020 г. № 887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E6B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1C7" w:rsidRPr="00BE6B8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Правительства Хабаров</w:t>
      </w:r>
      <w:r>
        <w:rPr>
          <w:rFonts w:ascii="Times New Roman" w:hAnsi="Times New Roman" w:cs="Times New Roman"/>
          <w:sz w:val="28"/>
          <w:szCs w:val="28"/>
        </w:rPr>
        <w:t>ского края от 30.04.2020 № 461 «</w:t>
      </w:r>
      <w:r w:rsidRPr="00BE6B89">
        <w:rPr>
          <w:rFonts w:ascii="Times New Roman" w:hAnsi="Times New Roman" w:cs="Times New Roman"/>
          <w:sz w:val="28"/>
          <w:szCs w:val="28"/>
        </w:rPr>
        <w:t>Об участии края в реализации проектов автономной некоммерческой орга</w:t>
      </w:r>
      <w:r>
        <w:rPr>
          <w:rFonts w:ascii="Times New Roman" w:hAnsi="Times New Roman" w:cs="Times New Roman"/>
          <w:sz w:val="28"/>
          <w:szCs w:val="28"/>
        </w:rPr>
        <w:t>низации «</w:t>
      </w:r>
      <w:r w:rsidRPr="00BE6B89">
        <w:rPr>
          <w:rFonts w:ascii="Times New Roman" w:hAnsi="Times New Roman" w:cs="Times New Roman"/>
          <w:sz w:val="28"/>
          <w:szCs w:val="28"/>
        </w:rPr>
        <w:t>Агентство стратегических инициатив по продвижению новых про</w:t>
      </w:r>
      <w:r>
        <w:rPr>
          <w:rFonts w:ascii="Times New Roman" w:hAnsi="Times New Roman" w:cs="Times New Roman"/>
          <w:sz w:val="28"/>
          <w:szCs w:val="28"/>
        </w:rPr>
        <w:t>ектов»»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5C41C7" w:rsidRPr="00BE6B8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 от 13.05.2020 № </w:t>
      </w:r>
      <w:r>
        <w:rPr>
          <w:rFonts w:ascii="Times New Roman" w:hAnsi="Times New Roman" w:cs="Times New Roman"/>
          <w:sz w:val="28"/>
          <w:szCs w:val="28"/>
        </w:rPr>
        <w:t>473-рп «О закреплении компетенций «</w:t>
      </w:r>
      <w:proofErr w:type="spellStart"/>
      <w:r w:rsidRPr="00BE6B89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Россия»</w:t>
      </w:r>
      <w:r w:rsidRPr="00BE6B89">
        <w:rPr>
          <w:rFonts w:ascii="Times New Roman" w:hAnsi="Times New Roman" w:cs="Times New Roman"/>
          <w:sz w:val="28"/>
          <w:szCs w:val="28"/>
        </w:rPr>
        <w:t xml:space="preserve"> за органами исполнит</w:t>
      </w:r>
      <w:r>
        <w:rPr>
          <w:rFonts w:ascii="Times New Roman" w:hAnsi="Times New Roman" w:cs="Times New Roman"/>
          <w:sz w:val="28"/>
          <w:szCs w:val="28"/>
        </w:rPr>
        <w:t>ельной власти Хабаровского края»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5C41C7" w:rsidRPr="00BE6B8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BE6B89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 от 07.10.2019 № </w:t>
      </w:r>
      <w:r>
        <w:rPr>
          <w:rFonts w:ascii="Times New Roman" w:hAnsi="Times New Roman" w:cs="Times New Roman"/>
          <w:sz w:val="28"/>
          <w:szCs w:val="28"/>
        </w:rPr>
        <w:t>840-рп «</w:t>
      </w:r>
      <w:r w:rsidRPr="00BE6B89">
        <w:rPr>
          <w:rFonts w:ascii="Times New Roman" w:hAnsi="Times New Roman" w:cs="Times New Roman"/>
          <w:sz w:val="28"/>
          <w:szCs w:val="28"/>
        </w:rPr>
        <w:t>О национальном проекте "Образование" в Хабаровском крае: подготовка</w:t>
      </w:r>
      <w:r>
        <w:rPr>
          <w:rFonts w:ascii="Times New Roman" w:hAnsi="Times New Roman" w:cs="Times New Roman"/>
          <w:sz w:val="28"/>
          <w:szCs w:val="28"/>
        </w:rPr>
        <w:t xml:space="preserve"> кадров для промышленного роста»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BE6B89" w:rsidRPr="00BE6B89" w:rsidRDefault="00BE6B89" w:rsidP="00BE6B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6B89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Хабаровского края «</w:t>
      </w:r>
      <w:r w:rsidRPr="00BE6B89">
        <w:rPr>
          <w:rFonts w:ascii="Times New Roman" w:hAnsi="Times New Roman" w:cs="Times New Roman"/>
          <w:sz w:val="28"/>
          <w:szCs w:val="28"/>
        </w:rPr>
        <w:t>Развитие молодеж</w:t>
      </w:r>
      <w:r>
        <w:rPr>
          <w:rFonts w:ascii="Times New Roman" w:hAnsi="Times New Roman" w:cs="Times New Roman"/>
          <w:sz w:val="28"/>
          <w:szCs w:val="28"/>
        </w:rPr>
        <w:t>ной политики в Хабаровском крае»</w:t>
      </w:r>
      <w:r w:rsidRPr="00BE6B89">
        <w:rPr>
          <w:rFonts w:ascii="Times New Roman" w:hAnsi="Times New Roman" w:cs="Times New Roman"/>
          <w:sz w:val="28"/>
          <w:szCs w:val="28"/>
        </w:rPr>
        <w:t xml:space="preserve"> (утверждена постановлением Правительства Хабаровского края от 05.12.2016 № 445-пр);</w:t>
      </w:r>
    </w:p>
    <w:p w:rsidR="005C41C7" w:rsidRPr="00BE6B8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6B89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Хабаровского края </w:t>
      </w:r>
      <w:r>
        <w:rPr>
          <w:rFonts w:ascii="Times New Roman" w:hAnsi="Times New Roman" w:cs="Times New Roman"/>
          <w:sz w:val="28"/>
          <w:szCs w:val="28"/>
        </w:rPr>
        <w:t>от 29.05.2020 № 530 «</w:t>
      </w:r>
      <w:r w:rsidRPr="00BE6B89">
        <w:rPr>
          <w:rFonts w:ascii="Times New Roman" w:hAnsi="Times New Roman" w:cs="Times New Roman"/>
          <w:sz w:val="28"/>
          <w:szCs w:val="28"/>
        </w:rPr>
        <w:t>О прове</w:t>
      </w:r>
      <w:r>
        <w:rPr>
          <w:rFonts w:ascii="Times New Roman" w:hAnsi="Times New Roman" w:cs="Times New Roman"/>
          <w:sz w:val="28"/>
          <w:szCs w:val="28"/>
        </w:rPr>
        <w:t>дении краевого смотра-конкурса «Работай в Хабаровском крае»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BE6B89" w:rsidRPr="00BE6B89" w:rsidRDefault="00BE6B89" w:rsidP="00BE6B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E6B89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6B89">
        <w:rPr>
          <w:rFonts w:ascii="Times New Roman" w:hAnsi="Times New Roman" w:cs="Times New Roman"/>
          <w:sz w:val="28"/>
          <w:szCs w:val="28"/>
        </w:rPr>
        <w:t xml:space="preserve"> мер, направленных на совершенствование системы среднего профессионального образования Хабаровского края, на 2020–2024 годы (утвержден распоряжением Правительства Хабаровского края от 31.03.2020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B89">
        <w:rPr>
          <w:rFonts w:ascii="Times New Roman" w:hAnsi="Times New Roman" w:cs="Times New Roman"/>
          <w:sz w:val="28"/>
          <w:szCs w:val="28"/>
        </w:rPr>
        <w:t>№ 300-рп);</w:t>
      </w:r>
    </w:p>
    <w:p w:rsidR="005C41C7" w:rsidRPr="00BE6B8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6B89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BE6B89">
        <w:rPr>
          <w:rFonts w:ascii="Times New Roman" w:hAnsi="Times New Roman" w:cs="Times New Roman"/>
          <w:sz w:val="28"/>
          <w:szCs w:val="28"/>
        </w:rPr>
        <w:t>Молодые профессионалы (повышение 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образования)»</w:t>
      </w:r>
      <w:r w:rsidRPr="00BE6B89">
        <w:rPr>
          <w:rFonts w:ascii="Times New Roman" w:hAnsi="Times New Roman" w:cs="Times New Roman"/>
          <w:sz w:val="28"/>
          <w:szCs w:val="28"/>
        </w:rPr>
        <w:t xml:space="preserve"> (паспорт проекта утвержден Губернатором Хабаровского края, председателем комиссии Правительства Хабаровского края по стратегическому развитию, отбору государственных программ и проектов 13.12.2018);</w:t>
      </w:r>
    </w:p>
    <w:p w:rsidR="00BE6B89" w:rsidRPr="00BE6B89" w:rsidRDefault="00BE6B89" w:rsidP="00BE6B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B8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6B89">
        <w:rPr>
          <w:rFonts w:ascii="Times New Roman" w:hAnsi="Times New Roman" w:cs="Times New Roman"/>
          <w:sz w:val="28"/>
          <w:szCs w:val="28"/>
        </w:rPr>
        <w:t xml:space="preserve"> мероприятий по реализации дорожной карты внедрения Регионального стандарта кадрового обеспечения промышленного роста Хабаровского края (утвержден распоряжением министерства образования и науки Хабаровского края от 18.01.2017</w:t>
      </w:r>
      <w:r>
        <w:rPr>
          <w:rFonts w:ascii="Times New Roman" w:hAnsi="Times New Roman" w:cs="Times New Roman"/>
          <w:sz w:val="28"/>
          <w:szCs w:val="28"/>
        </w:rPr>
        <w:t xml:space="preserve"> № 40).</w:t>
      </w:r>
    </w:p>
    <w:p w:rsidR="00B36B3A" w:rsidRPr="00B36B3A" w:rsidRDefault="00B36B3A" w:rsidP="00B36B3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416D" w:rsidRPr="00B36B3A" w:rsidRDefault="00372E75" w:rsidP="00D71A98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72E75" w:rsidRPr="00372E75" w:rsidRDefault="00372E75" w:rsidP="00372E75">
      <w:pPr>
        <w:pStyle w:val="a3"/>
        <w:spacing w:after="0" w:line="240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:rsidR="00D9785F" w:rsidRDefault="00D9785F" w:rsidP="00584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Наставничество — универсальная технология передачи опыта, знаний, </w:t>
      </w:r>
      <w:r w:rsidR="008D0591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поддержки,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формирования навыков, компетенций, метакомпетенций и ценностей через</w:t>
      </w:r>
      <w:r w:rsidR="008D0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неформальное взаимообогащающее общение,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анное на доверии и партнерстве.</w:t>
      </w:r>
    </w:p>
    <w:p w:rsidR="00D9785F" w:rsidRDefault="00D9785F" w:rsidP="00D978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аставничеств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696D">
        <w:rPr>
          <w:rFonts w:ascii="Times New Roman" w:hAnsi="Times New Roman" w:cs="Times New Roman"/>
          <w:color w:val="000000"/>
          <w:sz w:val="28"/>
          <w:szCs w:val="28"/>
        </w:rPr>
        <w:t xml:space="preserve"> проходит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линией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«Образование»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C41C7">
        <w:rPr>
          <w:rFonts w:ascii="Times New Roman" w:hAnsi="Times New Roman" w:cs="Times New Roman"/>
          <w:color w:val="000000"/>
          <w:sz w:val="28"/>
          <w:szCs w:val="28"/>
        </w:rPr>
        <w:t xml:space="preserve">включающем в себя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10 федеральных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«Современная школа», «Успех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каждого ребёнка», «Учитель будущего», «Молодые профессионалы (повышение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конкурентоспособности профессионального образования)»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др.)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, в каждом из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тема наставничества по-своему</w:t>
      </w:r>
      <w:r w:rsidR="00FE6C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актуализирована.</w:t>
      </w:r>
    </w:p>
    <w:p w:rsidR="00D9785F" w:rsidRDefault="00D9785F" w:rsidP="00D978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В целях достижения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езультата федеральных проектов</w:t>
      </w:r>
      <w:r w:rsidR="008D0591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инистерством </w:t>
      </w:r>
      <w:r w:rsidRPr="009900C8">
        <w:rPr>
          <w:rFonts w:ascii="Times New Roman" w:hAnsi="Times New Roman" w:cs="Times New Roman"/>
          <w:sz w:val="28"/>
          <w:szCs w:val="28"/>
        </w:rPr>
        <w:t xml:space="preserve">просвещения Российской Федерации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разработана и утверждена методология (целевая модель) наставничества</w:t>
      </w:r>
      <w:r w:rsidR="00FE6C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обучающихся для организаций, осуществляющих образовательную деятельность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общеобразовательным, дополнительным общеобразовательным и программам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="00FE6C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профессионального образования, в том числе с применением лучших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br/>
        <w:t>практик обмена опытом между обучающимися</w:t>
      </w:r>
      <w:r w:rsidR="00FE6C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785F" w:rsidRDefault="00D9785F" w:rsidP="00D978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t xml:space="preserve">названной федеральной 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>) наставничества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Министерством образования и науки</w:t>
      </w:r>
      <w:r w:rsidR="008D0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Хабаровского края 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и утверждена </w:t>
      </w:r>
      <w:r w:rsidR="00FE6C01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региональная 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>методология (целевая модель) наставничества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>обучающихся для организаций, осуществляющих образовательную деятельность по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общеобразовательным, дополнительным общеобразовательным и программам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>среднего профессионального образования</w:t>
      </w:r>
      <w:r w:rsidR="009900C8">
        <w:rPr>
          <w:rFonts w:ascii="Times New Roman" w:hAnsi="Times New Roman" w:cs="Times New Roman"/>
          <w:color w:val="000000"/>
          <w:sz w:val="28"/>
          <w:szCs w:val="28"/>
        </w:rPr>
        <w:t xml:space="preserve"> в Х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t xml:space="preserve">абаровском крае 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00C8">
        <w:rPr>
          <w:rFonts w:ascii="Times New Roman" w:hAnsi="Times New Roman" w:cs="Times New Roman"/>
          <w:color w:val="000000"/>
          <w:sz w:val="28"/>
          <w:szCs w:val="28"/>
        </w:rPr>
        <w:t>РЦМН</w:t>
      </w:r>
      <w:r w:rsidR="008D0591">
        <w:rPr>
          <w:rFonts w:ascii="Times New Roman" w:hAnsi="Times New Roman" w:cs="Times New Roman"/>
          <w:color w:val="000000"/>
          <w:sz w:val="28"/>
          <w:szCs w:val="28"/>
        </w:rPr>
        <w:t xml:space="preserve"> ХК</w:t>
      </w:r>
      <w:r w:rsidR="00990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t>региональная ц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>елевая модель наставничества</w:t>
      </w:r>
      <w:r w:rsidR="008D0591">
        <w:rPr>
          <w:rFonts w:ascii="Times New Roman" w:hAnsi="Times New Roman" w:cs="Times New Roman"/>
          <w:color w:val="000000"/>
          <w:sz w:val="28"/>
          <w:szCs w:val="28"/>
        </w:rPr>
        <w:t xml:space="preserve"> Хабаровского края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00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14B" w:rsidRPr="000B4ACD" w:rsidRDefault="009C55F0" w:rsidP="0099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C8">
        <w:rPr>
          <w:rFonts w:ascii="Times New Roman" w:hAnsi="Times New Roman" w:cs="Times New Roman"/>
          <w:sz w:val="28"/>
          <w:szCs w:val="28"/>
        </w:rPr>
        <w:t xml:space="preserve">В </w:t>
      </w:r>
      <w:r w:rsidR="008D0591">
        <w:rPr>
          <w:rFonts w:ascii="Times New Roman" w:hAnsi="Times New Roman" w:cs="Times New Roman"/>
          <w:color w:val="000000"/>
          <w:sz w:val="28"/>
          <w:szCs w:val="28"/>
        </w:rPr>
        <w:t xml:space="preserve">РЦМН ХК </w:t>
      </w:r>
      <w:r w:rsidRPr="009900C8">
        <w:rPr>
          <w:rFonts w:ascii="Times New Roman" w:hAnsi="Times New Roman" w:cs="Times New Roman"/>
          <w:sz w:val="28"/>
          <w:szCs w:val="28"/>
        </w:rPr>
        <w:t>представлена система</w:t>
      </w:r>
      <w:r w:rsidR="009900C8" w:rsidRPr="009900C8">
        <w:rPr>
          <w:rFonts w:ascii="Times New Roman" w:hAnsi="Times New Roman" w:cs="Times New Roman"/>
          <w:sz w:val="28"/>
          <w:szCs w:val="28"/>
        </w:rPr>
        <w:t xml:space="preserve"> у</w:t>
      </w:r>
      <w:r w:rsidR="008D0591">
        <w:rPr>
          <w:rFonts w:ascii="Times New Roman" w:hAnsi="Times New Roman" w:cs="Times New Roman"/>
          <w:sz w:val="28"/>
          <w:szCs w:val="28"/>
        </w:rPr>
        <w:t xml:space="preserve">правления процессом </w:t>
      </w:r>
      <w:r w:rsidR="009900C8" w:rsidRPr="009900C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D0591">
        <w:rPr>
          <w:rFonts w:ascii="Times New Roman" w:hAnsi="Times New Roman" w:cs="Times New Roman"/>
          <w:sz w:val="28"/>
          <w:szCs w:val="28"/>
        </w:rPr>
        <w:t>наставничества</w:t>
      </w:r>
      <w:r w:rsidR="009900C8">
        <w:rPr>
          <w:rFonts w:ascii="Times New Roman" w:hAnsi="Times New Roman" w:cs="Times New Roman"/>
          <w:color w:val="000000"/>
          <w:sz w:val="28"/>
          <w:szCs w:val="28"/>
        </w:rPr>
        <w:t xml:space="preserve">, раскрыты приоритетные формы наставничества, указаны целевые показатели реализации наставничества в регионе и система мониторинга их достижения, а также   </w:t>
      </w:r>
      <w:r w:rsidRPr="000B4ACD">
        <w:rPr>
          <w:rFonts w:ascii="Times New Roman" w:hAnsi="Times New Roman" w:cs="Times New Roman"/>
          <w:sz w:val="28"/>
          <w:szCs w:val="28"/>
        </w:rPr>
        <w:t>система условий, ресурсов и процессов, необходимых для реализации программ наставничества в образовательных организациях.</w:t>
      </w:r>
    </w:p>
    <w:p w:rsidR="007607DA" w:rsidRDefault="007607DA" w:rsidP="00760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color w:val="000000"/>
          <w:sz w:val="28"/>
          <w:szCs w:val="28"/>
        </w:rPr>
        <w:t>Под программой наставничества следует понимать комплекс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и формирующих их действий, направленный на организацию взаимоотношений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наставника и наставляемого в конкретных формах для получения ожидаемых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="008D0591">
        <w:rPr>
          <w:rFonts w:ascii="Times New Roman" w:hAnsi="Times New Roman" w:cs="Times New Roman"/>
          <w:color w:val="000000"/>
          <w:sz w:val="28"/>
          <w:szCs w:val="28"/>
        </w:rPr>
        <w:t>, в том числе «</w:t>
      </w:r>
      <w:r>
        <w:rPr>
          <w:rFonts w:ascii="Times New Roman" w:hAnsi="Times New Roman" w:cs="Times New Roman"/>
          <w:color w:val="000000"/>
          <w:sz w:val="28"/>
          <w:szCs w:val="28"/>
        </w:rPr>
        <w:t>устранения дефицитов</w:t>
      </w:r>
      <w:r w:rsidR="008D059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0591" w:rsidRDefault="007607DA" w:rsidP="00FC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включать в себя</w:t>
      </w:r>
      <w:r w:rsidRPr="00F43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разделы, раскрывающие взаимодействие пары «наставник-наставл</w:t>
      </w:r>
      <w:r w:rsidR="008D0591">
        <w:rPr>
          <w:rFonts w:ascii="Times New Roman" w:eastAsia="Times New Roman" w:hAnsi="Times New Roman" w:cs="Times New Roman"/>
          <w:sz w:val="28"/>
          <w:szCs w:val="28"/>
        </w:rPr>
        <w:t xml:space="preserve">яемый» по любой из </w:t>
      </w:r>
      <w:r w:rsidRPr="00F43A72">
        <w:rPr>
          <w:rFonts w:ascii="Times New Roman" w:eastAsia="Times New Roman" w:hAnsi="Times New Roman" w:cs="Times New Roman"/>
          <w:sz w:val="28"/>
          <w:szCs w:val="28"/>
        </w:rPr>
        <w:t xml:space="preserve">форм: </w:t>
      </w:r>
      <w:r w:rsidR="008D0591">
        <w:rPr>
          <w:rFonts w:ascii="Times New Roman" w:eastAsia="Times New Roman" w:hAnsi="Times New Roman" w:cs="Times New Roman"/>
          <w:sz w:val="28"/>
          <w:szCs w:val="28"/>
        </w:rPr>
        <w:t xml:space="preserve">«педагог-педагог», «педагог-обучающийся», «обучающийся-обучающийся», </w:t>
      </w:r>
    </w:p>
    <w:p w:rsidR="00FC2FC2" w:rsidRDefault="00FC2FC2" w:rsidP="00FC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C2FC2">
        <w:rPr>
          <w:rFonts w:ascii="Times New Roman" w:hAnsi="Times New Roman" w:cs="Times New Roman"/>
          <w:sz w:val="28"/>
          <w:szCs w:val="28"/>
        </w:rPr>
        <w:t>акие формы наставничества будут реализовываться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591">
        <w:rPr>
          <w:rFonts w:ascii="Times New Roman" w:hAnsi="Times New Roman" w:cs="Times New Roman"/>
          <w:sz w:val="28"/>
          <w:szCs w:val="28"/>
        </w:rPr>
        <w:t xml:space="preserve">в конкретной образовательной организации, </w:t>
      </w:r>
      <w:r w:rsidRPr="00FC2FC2">
        <w:rPr>
          <w:rFonts w:ascii="Times New Roman" w:hAnsi="Times New Roman" w:cs="Times New Roman"/>
          <w:sz w:val="28"/>
          <w:szCs w:val="28"/>
        </w:rPr>
        <w:t>образовательная организация определяет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FC2FC2">
        <w:rPr>
          <w:rFonts w:ascii="Times New Roman" w:hAnsi="Times New Roman" w:cs="Times New Roman"/>
          <w:sz w:val="28"/>
          <w:szCs w:val="28"/>
        </w:rPr>
        <w:t>. В образовательной организации может быть реализована как одна форма, так и несколько форм наставничества.</w:t>
      </w:r>
      <w:r w:rsidR="00C06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591" w:rsidRDefault="00DC26E7" w:rsidP="00FC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указанных форм решает </w:t>
      </w:r>
      <w:r w:rsidRPr="00FC2FC2">
        <w:rPr>
          <w:rFonts w:ascii="Times New Roman" w:hAnsi="Times New Roman" w:cs="Times New Roman"/>
          <w:sz w:val="28"/>
          <w:szCs w:val="28"/>
        </w:rPr>
        <w:t>определенн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C2FC2">
        <w:rPr>
          <w:rFonts w:ascii="Times New Roman" w:hAnsi="Times New Roman" w:cs="Times New Roman"/>
          <w:sz w:val="28"/>
          <w:szCs w:val="28"/>
        </w:rPr>
        <w:t xml:space="preserve"> круг проблем с учетом ступени обучения, профессиональной деятельности и первоначальных ключевых запросов участников программы. </w:t>
      </w:r>
      <w:r>
        <w:rPr>
          <w:rFonts w:ascii="Times New Roman" w:hAnsi="Times New Roman" w:cs="Times New Roman"/>
          <w:sz w:val="28"/>
          <w:szCs w:val="28"/>
        </w:rPr>
        <w:t xml:space="preserve">В РЦМН ХК выдвигаются приоритетными следующие формы наставничества: </w:t>
      </w:r>
      <w:r w:rsidR="008D0591">
        <w:rPr>
          <w:rFonts w:ascii="Times New Roman" w:hAnsi="Times New Roman" w:cs="Times New Roman"/>
          <w:sz w:val="28"/>
          <w:szCs w:val="28"/>
        </w:rPr>
        <w:t>«учитель–</w:t>
      </w:r>
      <w:r w:rsidR="008D0591" w:rsidRPr="00F43A72">
        <w:rPr>
          <w:rFonts w:ascii="Times New Roman" w:hAnsi="Times New Roman" w:cs="Times New Roman"/>
          <w:sz w:val="28"/>
          <w:szCs w:val="28"/>
        </w:rPr>
        <w:t>учитель</w:t>
      </w:r>
      <w:r w:rsidR="008D0591">
        <w:rPr>
          <w:rFonts w:ascii="Times New Roman" w:hAnsi="Times New Roman" w:cs="Times New Roman"/>
          <w:sz w:val="28"/>
          <w:szCs w:val="28"/>
        </w:rPr>
        <w:t xml:space="preserve"> </w:t>
      </w:r>
      <w:r w:rsidR="008D0591" w:rsidRPr="00F43A72">
        <w:rPr>
          <w:rFonts w:ascii="Times New Roman" w:hAnsi="Times New Roman" w:cs="Times New Roman"/>
          <w:sz w:val="28"/>
          <w:szCs w:val="28"/>
        </w:rPr>
        <w:t>/</w:t>
      </w:r>
      <w:r w:rsidR="008D0591">
        <w:rPr>
          <w:rFonts w:ascii="Times New Roman" w:hAnsi="Times New Roman" w:cs="Times New Roman"/>
          <w:sz w:val="28"/>
          <w:szCs w:val="28"/>
        </w:rPr>
        <w:t xml:space="preserve"> педагог–</w:t>
      </w:r>
      <w:r w:rsidR="008D0591" w:rsidRPr="00F43A72">
        <w:rPr>
          <w:rFonts w:ascii="Times New Roman" w:hAnsi="Times New Roman" w:cs="Times New Roman"/>
          <w:sz w:val="28"/>
          <w:szCs w:val="28"/>
        </w:rPr>
        <w:t>педагог</w:t>
      </w:r>
      <w:r w:rsidR="008D0591">
        <w:rPr>
          <w:rFonts w:ascii="Times New Roman" w:hAnsi="Times New Roman" w:cs="Times New Roman"/>
          <w:sz w:val="28"/>
          <w:szCs w:val="28"/>
        </w:rPr>
        <w:t>»</w:t>
      </w:r>
      <w:r w:rsidR="008D0591" w:rsidRPr="00F43A72">
        <w:rPr>
          <w:rFonts w:ascii="Times New Roman" w:hAnsi="Times New Roman" w:cs="Times New Roman"/>
          <w:sz w:val="28"/>
          <w:szCs w:val="28"/>
        </w:rPr>
        <w:t>;</w:t>
      </w:r>
      <w:r w:rsidR="008D0591">
        <w:rPr>
          <w:rFonts w:ascii="Times New Roman" w:hAnsi="Times New Roman" w:cs="Times New Roman"/>
          <w:sz w:val="28"/>
          <w:szCs w:val="28"/>
        </w:rPr>
        <w:t xml:space="preserve"> «учитель–</w:t>
      </w:r>
      <w:r w:rsidR="008D0591" w:rsidRPr="00F43A72">
        <w:rPr>
          <w:rFonts w:ascii="Times New Roman" w:hAnsi="Times New Roman" w:cs="Times New Roman"/>
          <w:sz w:val="28"/>
          <w:szCs w:val="28"/>
        </w:rPr>
        <w:t>ученик</w:t>
      </w:r>
      <w:r w:rsidR="008D0591">
        <w:rPr>
          <w:rFonts w:ascii="Times New Roman" w:hAnsi="Times New Roman" w:cs="Times New Roman"/>
          <w:sz w:val="28"/>
          <w:szCs w:val="28"/>
        </w:rPr>
        <w:t xml:space="preserve"> </w:t>
      </w:r>
      <w:r w:rsidR="008D0591" w:rsidRPr="00F43A72">
        <w:rPr>
          <w:rFonts w:ascii="Times New Roman" w:hAnsi="Times New Roman" w:cs="Times New Roman"/>
          <w:sz w:val="28"/>
          <w:szCs w:val="28"/>
        </w:rPr>
        <w:t>/</w:t>
      </w:r>
      <w:r w:rsidR="008D0591">
        <w:rPr>
          <w:rFonts w:ascii="Times New Roman" w:hAnsi="Times New Roman" w:cs="Times New Roman"/>
          <w:sz w:val="28"/>
          <w:szCs w:val="28"/>
        </w:rPr>
        <w:t xml:space="preserve"> педагог–</w:t>
      </w:r>
      <w:r w:rsidR="008D0591" w:rsidRPr="00F43A72">
        <w:rPr>
          <w:rFonts w:ascii="Times New Roman" w:hAnsi="Times New Roman" w:cs="Times New Roman"/>
          <w:sz w:val="28"/>
          <w:szCs w:val="28"/>
        </w:rPr>
        <w:t>студент</w:t>
      </w:r>
      <w:r w:rsidR="008D0591">
        <w:rPr>
          <w:rFonts w:ascii="Times New Roman" w:hAnsi="Times New Roman" w:cs="Times New Roman"/>
          <w:sz w:val="28"/>
          <w:szCs w:val="28"/>
        </w:rPr>
        <w:t>»</w:t>
      </w:r>
      <w:r w:rsidR="008D0591" w:rsidRPr="00F43A72">
        <w:rPr>
          <w:rFonts w:ascii="Times New Roman" w:hAnsi="Times New Roman" w:cs="Times New Roman"/>
          <w:sz w:val="28"/>
          <w:szCs w:val="28"/>
        </w:rPr>
        <w:t>;</w:t>
      </w:r>
      <w:r w:rsidR="00C83DE1" w:rsidRPr="00C83DE1">
        <w:rPr>
          <w:rFonts w:ascii="Times New Roman" w:hAnsi="Times New Roman" w:cs="Times New Roman"/>
          <w:sz w:val="28"/>
          <w:szCs w:val="28"/>
        </w:rPr>
        <w:t xml:space="preserve"> </w:t>
      </w:r>
      <w:r w:rsidR="00C83DE1">
        <w:rPr>
          <w:rFonts w:ascii="Times New Roman" w:hAnsi="Times New Roman" w:cs="Times New Roman"/>
          <w:sz w:val="28"/>
          <w:szCs w:val="28"/>
        </w:rPr>
        <w:t>«ученик-</w:t>
      </w:r>
      <w:r w:rsidR="00C83DE1" w:rsidRPr="00F43A72">
        <w:rPr>
          <w:rFonts w:ascii="Times New Roman" w:hAnsi="Times New Roman" w:cs="Times New Roman"/>
          <w:sz w:val="28"/>
          <w:szCs w:val="28"/>
        </w:rPr>
        <w:t>ученик</w:t>
      </w:r>
      <w:r w:rsidR="00C83DE1">
        <w:rPr>
          <w:rFonts w:ascii="Times New Roman" w:hAnsi="Times New Roman" w:cs="Times New Roman"/>
          <w:sz w:val="28"/>
          <w:szCs w:val="28"/>
        </w:rPr>
        <w:t xml:space="preserve"> </w:t>
      </w:r>
      <w:r w:rsidR="00C83DE1" w:rsidRPr="00F43A72">
        <w:rPr>
          <w:rFonts w:ascii="Times New Roman" w:hAnsi="Times New Roman" w:cs="Times New Roman"/>
          <w:sz w:val="28"/>
          <w:szCs w:val="28"/>
        </w:rPr>
        <w:t>/</w:t>
      </w:r>
      <w:r w:rsidR="00C83DE1">
        <w:rPr>
          <w:rFonts w:ascii="Times New Roman" w:hAnsi="Times New Roman" w:cs="Times New Roman"/>
          <w:sz w:val="28"/>
          <w:szCs w:val="28"/>
        </w:rPr>
        <w:t xml:space="preserve"> студент–</w:t>
      </w:r>
      <w:r w:rsidR="00C83DE1" w:rsidRPr="00F43A72">
        <w:rPr>
          <w:rFonts w:ascii="Times New Roman" w:hAnsi="Times New Roman" w:cs="Times New Roman"/>
          <w:sz w:val="28"/>
          <w:szCs w:val="28"/>
        </w:rPr>
        <w:t>студент</w:t>
      </w:r>
      <w:r w:rsidR="00C83DE1">
        <w:rPr>
          <w:rFonts w:ascii="Times New Roman" w:hAnsi="Times New Roman" w:cs="Times New Roman"/>
          <w:sz w:val="28"/>
          <w:szCs w:val="28"/>
        </w:rPr>
        <w:t>»</w:t>
      </w:r>
      <w:r w:rsidR="00C83DE1" w:rsidRPr="00F43A72">
        <w:rPr>
          <w:rFonts w:ascii="Times New Roman" w:hAnsi="Times New Roman" w:cs="Times New Roman"/>
          <w:sz w:val="28"/>
          <w:szCs w:val="28"/>
        </w:rPr>
        <w:t>;</w:t>
      </w:r>
      <w:r w:rsidR="00C83DE1">
        <w:rPr>
          <w:rFonts w:ascii="Times New Roman" w:hAnsi="Times New Roman" w:cs="Times New Roman"/>
          <w:sz w:val="28"/>
          <w:szCs w:val="28"/>
        </w:rPr>
        <w:t xml:space="preserve"> «</w:t>
      </w:r>
      <w:r w:rsidR="008D0591">
        <w:rPr>
          <w:rFonts w:ascii="Times New Roman" w:hAnsi="Times New Roman" w:cs="Times New Roman"/>
          <w:sz w:val="28"/>
          <w:szCs w:val="28"/>
        </w:rPr>
        <w:t>студент–</w:t>
      </w:r>
      <w:r w:rsidR="008D0591" w:rsidRPr="00F43A72">
        <w:rPr>
          <w:rFonts w:ascii="Times New Roman" w:hAnsi="Times New Roman" w:cs="Times New Roman"/>
          <w:sz w:val="28"/>
          <w:szCs w:val="28"/>
        </w:rPr>
        <w:t>ученик</w:t>
      </w:r>
      <w:r w:rsidR="008D0591">
        <w:rPr>
          <w:rFonts w:ascii="Times New Roman" w:hAnsi="Times New Roman" w:cs="Times New Roman"/>
          <w:sz w:val="28"/>
          <w:szCs w:val="28"/>
        </w:rPr>
        <w:t>»</w:t>
      </w:r>
      <w:r w:rsidR="008D0591" w:rsidRPr="00F43A72">
        <w:rPr>
          <w:rFonts w:ascii="Times New Roman" w:hAnsi="Times New Roman" w:cs="Times New Roman"/>
          <w:sz w:val="28"/>
          <w:szCs w:val="28"/>
        </w:rPr>
        <w:t>;</w:t>
      </w:r>
      <w:r w:rsidR="008D0591">
        <w:rPr>
          <w:rFonts w:ascii="Times New Roman" w:hAnsi="Times New Roman" w:cs="Times New Roman"/>
          <w:sz w:val="28"/>
          <w:szCs w:val="28"/>
        </w:rPr>
        <w:t xml:space="preserve"> «работодатель–</w:t>
      </w:r>
      <w:r w:rsidR="008D0591" w:rsidRPr="00F43A72">
        <w:rPr>
          <w:rFonts w:ascii="Times New Roman" w:hAnsi="Times New Roman" w:cs="Times New Roman"/>
          <w:sz w:val="28"/>
          <w:szCs w:val="28"/>
        </w:rPr>
        <w:t>ученик/студент</w:t>
      </w:r>
      <w:r w:rsidR="008D0591">
        <w:rPr>
          <w:rFonts w:ascii="Times New Roman" w:hAnsi="Times New Roman" w:cs="Times New Roman"/>
          <w:sz w:val="28"/>
          <w:szCs w:val="28"/>
        </w:rPr>
        <w:t>»</w:t>
      </w:r>
      <w:r w:rsidR="008D0591" w:rsidRPr="00F43A72">
        <w:rPr>
          <w:rFonts w:ascii="Times New Roman" w:hAnsi="Times New Roman" w:cs="Times New Roman"/>
          <w:sz w:val="28"/>
          <w:szCs w:val="28"/>
        </w:rPr>
        <w:t>.</w:t>
      </w:r>
    </w:p>
    <w:p w:rsidR="00C83DE1" w:rsidRDefault="00DC26E7" w:rsidP="00DC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C2">
        <w:rPr>
          <w:rFonts w:ascii="Times New Roman" w:hAnsi="Times New Roman" w:cs="Times New Roman"/>
          <w:sz w:val="28"/>
          <w:szCs w:val="28"/>
        </w:rPr>
        <w:t>Каждая</w:t>
      </w:r>
      <w:r>
        <w:rPr>
          <w:rFonts w:ascii="Times New Roman" w:hAnsi="Times New Roman" w:cs="Times New Roman"/>
          <w:sz w:val="28"/>
          <w:szCs w:val="28"/>
        </w:rPr>
        <w:t xml:space="preserve"> из указанных форм включает в себя несколько вариантов наставничества, обусловленных спецификой «дефицита» у наставляемого. </w:t>
      </w:r>
      <w:r w:rsidR="00C83DE1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C83DE1" w:rsidRPr="00AD79B1" w:rsidRDefault="00C83DE1" w:rsidP="00AD79B1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79B1">
        <w:rPr>
          <w:rFonts w:ascii="Times New Roman" w:hAnsi="Times New Roman" w:cs="Times New Roman"/>
          <w:sz w:val="28"/>
          <w:szCs w:val="28"/>
        </w:rPr>
        <w:t>форма «учитель-учитель (молодой специалист)», «учитель-учитель (вновь прибывший в коллектив)», «учитель-учитель (не имеющий педагогического образования)» и т.п.;</w:t>
      </w:r>
    </w:p>
    <w:p w:rsidR="00DC26E7" w:rsidRPr="00AD79B1" w:rsidRDefault="00C83DE1" w:rsidP="00AD79B1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79B1">
        <w:rPr>
          <w:rFonts w:ascii="Times New Roman" w:hAnsi="Times New Roman" w:cs="Times New Roman"/>
          <w:sz w:val="28"/>
          <w:szCs w:val="28"/>
        </w:rPr>
        <w:t xml:space="preserve">форма «учитель-ученик (обучающийся с ОВЗ)», «учитель-ученик </w:t>
      </w:r>
      <w:r w:rsidR="00AD79B1">
        <w:rPr>
          <w:rFonts w:ascii="Times New Roman" w:hAnsi="Times New Roman" w:cs="Times New Roman"/>
          <w:sz w:val="28"/>
          <w:szCs w:val="28"/>
        </w:rPr>
        <w:t>(способный к участию в олимпиаде</w:t>
      </w:r>
      <w:r w:rsidRPr="00AD79B1">
        <w:rPr>
          <w:rFonts w:ascii="Times New Roman" w:hAnsi="Times New Roman" w:cs="Times New Roman"/>
          <w:sz w:val="28"/>
          <w:szCs w:val="28"/>
        </w:rPr>
        <w:t>)», «учитель-ученик (часто и длительно болеющий)» и т.п.;</w:t>
      </w:r>
    </w:p>
    <w:p w:rsidR="00C83DE1" w:rsidRPr="00AD79B1" w:rsidRDefault="00AD79B1" w:rsidP="00AD79B1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83DE1" w:rsidRPr="00AD79B1">
        <w:rPr>
          <w:rFonts w:ascii="Times New Roman" w:hAnsi="Times New Roman" w:cs="Times New Roman"/>
          <w:sz w:val="28"/>
          <w:szCs w:val="28"/>
        </w:rPr>
        <w:t>орма «студент-ученик (готовящийся к поступлению в вуз) и т.п.</w:t>
      </w:r>
    </w:p>
    <w:p w:rsidR="00073461" w:rsidRDefault="007607DA" w:rsidP="00FC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F43A72">
        <w:rPr>
          <w:rFonts w:ascii="Times New Roman" w:hAnsi="Times New Roman" w:cs="Times New Roman"/>
          <w:sz w:val="28"/>
          <w:szCs w:val="28"/>
        </w:rPr>
        <w:t xml:space="preserve">ели и задачи, которые возможно выполнить в рамках конкретной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FC2FC2"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самостоятельно.</w:t>
      </w:r>
    </w:p>
    <w:p w:rsidR="00073461" w:rsidRPr="00073461" w:rsidRDefault="00AD79B1" w:rsidP="00073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приложениях </w:t>
      </w:r>
      <w:r w:rsidRPr="00AD79B1">
        <w:rPr>
          <w:rFonts w:ascii="Times New Roman" w:hAnsi="Times New Roman" w:cs="Times New Roman"/>
          <w:color w:val="FF0000"/>
          <w:sz w:val="28"/>
          <w:szCs w:val="28"/>
        </w:rPr>
        <w:t>2-7</w:t>
      </w:r>
      <w:r w:rsidR="00073461" w:rsidRPr="00AD79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7346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73461" w:rsidRPr="00073461">
        <w:rPr>
          <w:rFonts w:ascii="Times New Roman" w:hAnsi="Times New Roman" w:cs="Times New Roman"/>
          <w:sz w:val="28"/>
          <w:szCs w:val="28"/>
        </w:rPr>
        <w:t xml:space="preserve"> представлены примерные </w:t>
      </w:r>
      <w:r w:rsidR="00073461">
        <w:rPr>
          <w:rFonts w:ascii="Times New Roman" w:hAnsi="Times New Roman" w:cs="Times New Roman"/>
          <w:sz w:val="28"/>
          <w:szCs w:val="28"/>
        </w:rPr>
        <w:t>П</w:t>
      </w:r>
      <w:r w:rsidR="00073461" w:rsidRPr="00073461">
        <w:rPr>
          <w:rFonts w:ascii="Times New Roman" w:hAnsi="Times New Roman" w:cs="Times New Roman"/>
          <w:sz w:val="28"/>
          <w:szCs w:val="28"/>
        </w:rPr>
        <w:t>рограмм</w:t>
      </w:r>
      <w:r w:rsidR="00073461">
        <w:rPr>
          <w:rFonts w:ascii="Times New Roman" w:hAnsi="Times New Roman" w:cs="Times New Roman"/>
          <w:sz w:val="28"/>
          <w:szCs w:val="28"/>
        </w:rPr>
        <w:t>ы</w:t>
      </w:r>
      <w:r w:rsidR="00073461" w:rsidRPr="00073461">
        <w:rPr>
          <w:rFonts w:ascii="Times New Roman" w:hAnsi="Times New Roman" w:cs="Times New Roman"/>
          <w:sz w:val="28"/>
          <w:szCs w:val="28"/>
        </w:rPr>
        <w:t xml:space="preserve"> наставничества в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073461" w:rsidRPr="0007346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073461">
        <w:rPr>
          <w:rFonts w:ascii="Times New Roman" w:hAnsi="Times New Roman" w:cs="Times New Roman"/>
          <w:sz w:val="28"/>
          <w:szCs w:val="28"/>
        </w:rPr>
        <w:t xml:space="preserve">, </w:t>
      </w:r>
      <w:r w:rsidR="00073461" w:rsidRPr="00073461">
        <w:rPr>
          <w:rFonts w:ascii="Times New Roman" w:hAnsi="Times New Roman" w:cs="Times New Roman"/>
          <w:sz w:val="28"/>
          <w:szCs w:val="28"/>
        </w:rPr>
        <w:t>которые могут быть использованы образовательными организациями</w:t>
      </w:r>
      <w:r w:rsidR="000734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461" w:rsidRPr="00073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FC2" w:rsidRDefault="00073461" w:rsidP="00FC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C2F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2E75" w:rsidRPr="00372E75" w:rsidRDefault="00FE6C01" w:rsidP="00372E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</w:t>
      </w:r>
      <w:r w:rsid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="00372E75"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Оформление и содержание структурных элементов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</w:t>
      </w:r>
      <w:r w:rsidR="00372E75"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рограммы</w:t>
      </w:r>
      <w:r w:rsidR="00372E75" w:rsidRPr="0037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2E75"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наставничества в образовательн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ых</w:t>
      </w:r>
      <w:r w:rsidR="00372E75"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ях </w:t>
      </w:r>
      <w:r w:rsidRPr="00BC75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Хабаровского края</w:t>
      </w:r>
    </w:p>
    <w:p w:rsidR="00B94953" w:rsidRDefault="00B94953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4953" w:rsidRDefault="00B94953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72E75" w:rsidRPr="00372E75">
        <w:rPr>
          <w:rFonts w:ascii="Times New Roman" w:hAnsi="Times New Roman" w:cs="Times New Roman"/>
          <w:color w:val="000000"/>
          <w:sz w:val="28"/>
          <w:szCs w:val="28"/>
        </w:rPr>
        <w:t>рограмм</w:t>
      </w:r>
      <w:r w:rsidR="00FE6C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72E75"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наставничества </w:t>
      </w:r>
      <w:r w:rsidR="00FE6C0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372E75"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включать в себя</w:t>
      </w:r>
      <w:r w:rsidR="00372E75" w:rsidRPr="00372E75">
        <w:rPr>
          <w:rFonts w:ascii="Times New Roman" w:hAnsi="Times New Roman" w:cs="Times New Roman"/>
          <w:color w:val="000000"/>
          <w:sz w:val="28"/>
          <w:szCs w:val="28"/>
        </w:rPr>
        <w:br/>
        <w:t>следующие структурные элементы:</w:t>
      </w:r>
    </w:p>
    <w:p w:rsidR="00B94953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Титульный лист</w:t>
      </w:r>
      <w:r w:rsidR="000B4A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(полная отдельная страница)</w:t>
      </w:r>
    </w:p>
    <w:p w:rsidR="00B94953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1. Общие положения</w:t>
      </w:r>
      <w:r w:rsidR="000734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(цели, задачи наставничества в избранной форме, с  уточнением специфики устраняемого «дефицита») </w:t>
      </w:r>
    </w:p>
    <w:p w:rsidR="00B94953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2. Права и обязанности участников программы наставничества</w:t>
      </w:r>
      <w:r w:rsidR="000734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(наставника, наставляемого, куратора в случае надобности)</w:t>
      </w:r>
    </w:p>
    <w:p w:rsidR="00FC6CC5" w:rsidRDefault="00372E75" w:rsidP="00FC6C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3. </w:t>
      </w:r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Предполагаемые р</w:t>
      </w:r>
      <w:r w:rsidR="00FC6CC5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езультаты реализации программы наставничества</w:t>
      </w:r>
    </w:p>
    <w:p w:rsidR="00073461" w:rsidRDefault="00FC6CC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4. </w:t>
      </w:r>
      <w:r w:rsidR="000734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План взаимодействия пары наставник-наставляемый</w:t>
      </w:r>
    </w:p>
    <w:p w:rsidR="00592D2F" w:rsidRDefault="00FC6CC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5</w:t>
      </w:r>
      <w:r w:rsidR="00372E75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592D2F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Перечень </w:t>
      </w:r>
      <w:r w:rsid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мероприятий</w:t>
      </w:r>
      <w:r w:rsidR="00592D2F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регламентирующих реализацию программы</w:t>
      </w:r>
      <w:r w:rsid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92D2F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наставничества </w:t>
      </w:r>
    </w:p>
    <w:p w:rsidR="00B94953" w:rsidRDefault="00592D2F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6. </w:t>
      </w:r>
      <w:r w:rsidR="00372E75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Перечень документов, регламентирующих реализацию программы</w:t>
      </w:r>
      <w:r w:rsidR="00B949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72E75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наставничества</w:t>
      </w:r>
    </w:p>
    <w:p w:rsid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2D2F" w:rsidRPr="000B4ACD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84701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Титульный лист </w:t>
      </w:r>
      <w:r w:rsidRPr="000B4ACD">
        <w:rPr>
          <w:rFonts w:ascii="Times New Roman" w:hAnsi="Times New Roman" w:cs="Times New Roman"/>
          <w:iCs/>
          <w:color w:val="FF0000"/>
          <w:sz w:val="28"/>
          <w:szCs w:val="28"/>
        </w:rPr>
        <w:t>(оформление и структура показаны в приложении</w:t>
      </w:r>
      <w:r w:rsidR="00AD79B1" w:rsidRPr="000B4ACD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1</w:t>
      </w:r>
      <w:r w:rsidRPr="000B4ACD">
        <w:rPr>
          <w:rFonts w:ascii="Times New Roman" w:hAnsi="Times New Roman" w:cs="Times New Roman"/>
          <w:iCs/>
          <w:color w:val="FF0000"/>
          <w:sz w:val="28"/>
          <w:szCs w:val="28"/>
        </w:rPr>
        <w:t>)</w:t>
      </w:r>
    </w:p>
    <w:p w:rsidR="00847019" w:rsidRPr="000B4ACD" w:rsidRDefault="000B4ACD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Указывается п</w:t>
      </w:r>
      <w:r w:rsidR="00847019" w:rsidRPr="000B4ACD">
        <w:rPr>
          <w:rFonts w:ascii="Times New Roman" w:hAnsi="Times New Roman" w:cs="Times New Roman"/>
          <w:iCs/>
          <w:color w:val="FF0000"/>
          <w:sz w:val="28"/>
          <w:szCs w:val="28"/>
        </w:rPr>
        <w:t>олное название образовательной организации согласно уставу образовательной организации</w:t>
      </w:r>
    </w:p>
    <w:p w:rsidR="00847019" w:rsidRPr="000B4ACD" w:rsidRDefault="00847019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0B4ACD">
        <w:rPr>
          <w:rFonts w:ascii="Times New Roman" w:hAnsi="Times New Roman" w:cs="Times New Roman"/>
          <w:iCs/>
          <w:color w:val="FF0000"/>
          <w:sz w:val="28"/>
          <w:szCs w:val="28"/>
        </w:rPr>
        <w:t>форма наставничества с уточнением варианта</w:t>
      </w:r>
    </w:p>
    <w:p w:rsidR="00847019" w:rsidRDefault="00847019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0B4ACD">
        <w:rPr>
          <w:rFonts w:ascii="Times New Roman" w:hAnsi="Times New Roman" w:cs="Times New Roman"/>
          <w:iCs/>
          <w:color w:val="FF0000"/>
          <w:sz w:val="28"/>
          <w:szCs w:val="28"/>
        </w:rPr>
        <w:t>Сроки реализации программы</w:t>
      </w:r>
    </w:p>
    <w:p w:rsidR="00E2457C" w:rsidRDefault="00E2457C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ФИО наставника</w:t>
      </w:r>
    </w:p>
    <w:p w:rsidR="00F6279E" w:rsidRDefault="00F6279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ФИО наставляемого</w:t>
      </w:r>
    </w:p>
    <w:p w:rsidR="00F6279E" w:rsidRDefault="00F6279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ФИО куратора</w:t>
      </w:r>
    </w:p>
    <w:p w:rsidR="00F6279E" w:rsidRPr="000B4ACD" w:rsidRDefault="00F6279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Основной инструмент (техника) наставничества</w:t>
      </w:r>
    </w:p>
    <w:p w:rsidR="00847019" w:rsidRDefault="00847019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C6CC5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1. Общие положения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содержит основные характеристики программы</w:t>
      </w:r>
      <w:r w:rsidR="00B94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наставничества в образовательной организации.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Наставничество как универсальная технология передачи опыта, </w:t>
      </w:r>
      <w:r w:rsidR="00B94953" w:rsidRPr="00372E75">
        <w:rPr>
          <w:rFonts w:ascii="Times New Roman" w:hAnsi="Times New Roman" w:cs="Times New Roman"/>
          <w:color w:val="000000"/>
          <w:sz w:val="28"/>
          <w:szCs w:val="28"/>
        </w:rPr>
        <w:t>умений, знаний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, навыков может решать различные задачи. Образовательная организация,</w:t>
      </w:r>
      <w:r w:rsidR="00B94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учитывая свои особенности, определяет на устранение каких «дефицитов» может</w:t>
      </w:r>
      <w:r w:rsidR="00B94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быть направлена программа наставничества.</w:t>
      </w:r>
      <w:r w:rsidR="00B94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4953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color w:val="000000"/>
          <w:sz w:val="28"/>
          <w:szCs w:val="28"/>
        </w:rPr>
        <w:t>В этом разделе должны быть раскрыты:</w:t>
      </w:r>
      <w:r w:rsidR="00B94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6CC5" w:rsidRDefault="00372E75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 и задачи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, которые образовательная организация собирается решать с</w:t>
      </w:r>
      <w:r w:rsidR="00B94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помощью программы наставничества</w:t>
      </w:r>
      <w:r w:rsidR="00FC6CC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специфика устраняемого «дефицита»)</w:t>
      </w:r>
      <w:r w:rsidR="00FB11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 w:rsidR="00FB11D8" w:rsidRPr="00FB11D8">
        <w:rPr>
          <w:rFonts w:ascii="Times New Roman" w:hAnsi="Times New Roman" w:cs="Times New Roman"/>
          <w:i/>
          <w:color w:val="000000"/>
          <w:sz w:val="28"/>
          <w:szCs w:val="28"/>
        </w:rPr>
        <w:t>этапы наставничества</w:t>
      </w:r>
      <w:r w:rsidR="00FB11D8">
        <w:rPr>
          <w:rFonts w:ascii="Times New Roman" w:hAnsi="Times New Roman" w:cs="Times New Roman"/>
          <w:color w:val="000000"/>
          <w:sz w:val="28"/>
          <w:szCs w:val="28"/>
        </w:rPr>
        <w:t xml:space="preserve"> (при необходимости)</w:t>
      </w:r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536AE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2. Права и обязанности участников программы наставничества</w:t>
      </w:r>
      <w:r w:rsid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C6CC5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color w:val="000000"/>
          <w:sz w:val="28"/>
          <w:szCs w:val="28"/>
        </w:rPr>
        <w:t>В данном разделе закрепляются</w:t>
      </w:r>
      <w:r w:rsidR="00FC6C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C6CC5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зоны ответственности (общие и персональные) наставников и</w:t>
      </w:r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наставляемых</w:t>
      </w:r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а в случае надобности и куратора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FC6CC5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права наставников, наставляемых и законных представителей наставляемых</w:t>
      </w:r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случае, если участник программы несовершеннолетний;</w:t>
      </w:r>
    </w:p>
    <w:p w:rsidR="009C55F0" w:rsidRDefault="00372E75" w:rsidP="00FC6C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особенности выбора и назначения наставник</w:t>
      </w:r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а(</w:t>
      </w:r>
      <w:proofErr w:type="spellStart"/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ов</w:t>
      </w:r>
      <w:proofErr w:type="spellEnd"/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2536AE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Предполагаемые р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езультаты реализации программы наставничества</w:t>
      </w:r>
      <w:r w:rsid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A36BC" w:rsidRPr="000A36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виде </w:t>
      </w:r>
      <w:r w:rsidRPr="000A36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A36BC" w:rsidRPr="000A36BC">
        <w:rPr>
          <w:rFonts w:ascii="Times New Roman" w:hAnsi="Times New Roman" w:cs="Times New Roman"/>
          <w:iCs/>
          <w:color w:val="000000"/>
          <w:sz w:val="28"/>
          <w:szCs w:val="28"/>
        </w:rPr>
        <w:t>критериев эффективности работы наставника</w:t>
      </w:r>
      <w:r w:rsidR="00785A3B">
        <w:rPr>
          <w:rFonts w:ascii="Times New Roman" w:hAnsi="Times New Roman" w:cs="Times New Roman"/>
          <w:iCs/>
          <w:color w:val="000000"/>
          <w:sz w:val="28"/>
          <w:szCs w:val="28"/>
        </w:rPr>
        <w:t>, наставляемого и школы</w:t>
      </w:r>
      <w:r w:rsidR="000A36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Результаты </w:t>
      </w:r>
      <w:r w:rsidRPr="002536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быть направлены на достижение наставляемым компетенций, указанным в квалификационных характеристиках педагога, личностном профиле обучаемого и других требований, </w:t>
      </w:r>
      <w:r w:rsidR="00AD79B1">
        <w:rPr>
          <w:rFonts w:ascii="Times New Roman" w:hAnsi="Times New Roman" w:cs="Times New Roman"/>
          <w:iCs/>
          <w:color w:val="000000"/>
          <w:sz w:val="28"/>
          <w:szCs w:val="28"/>
        </w:rPr>
        <w:t>раскрытых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</w:t>
      </w:r>
      <w:r w:rsidR="00847019">
        <w:rPr>
          <w:rFonts w:ascii="Times New Roman" w:hAnsi="Times New Roman" w:cs="Times New Roman"/>
          <w:iCs/>
          <w:color w:val="000000"/>
          <w:sz w:val="28"/>
          <w:szCs w:val="28"/>
        </w:rPr>
        <w:t>нормативных документах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785A3B" w:rsidRPr="00DB7C17" w:rsidRDefault="00785A3B" w:rsidP="00785A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Результатом реализации программы по наставничеству является высокий </w:t>
      </w:r>
    </w:p>
    <w:p w:rsidR="00785A3B" w:rsidRDefault="00785A3B" w:rsidP="00785A3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уровень включенности Наставляемого лица в педагогическую деятельность,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культурную жиз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нь образовательной организации,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усиление уверенности в собственных силах и развитие личного, творческого и педагогического потенциалов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785A3B" w:rsidRDefault="00785A3B" w:rsidP="00785A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</w:t>
      </w:r>
    </w:p>
    <w:p w:rsidR="00785A3B" w:rsidRPr="00DB7C17" w:rsidRDefault="00785A3B" w:rsidP="00785A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Измеримыми результатами реализации программы наставничества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 например,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являются:  </w:t>
      </w:r>
    </w:p>
    <w:p w:rsidR="00785A3B" w:rsidRPr="00DB7C17" w:rsidRDefault="00785A3B" w:rsidP="00785A3B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повышение уровня   удовлетворенности всех участников программы по наставничеству собственной работой и улучшение психоэмоционального состояния;  </w:t>
      </w:r>
    </w:p>
    <w:p w:rsidR="00785A3B" w:rsidRPr="00DB7C17" w:rsidRDefault="00785A3B" w:rsidP="00785A3B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рост числа специалистов, желающих продолжать свою работу в качестве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педагога в данном коллективе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 </w:t>
      </w:r>
    </w:p>
    <w:p w:rsidR="00785A3B" w:rsidRPr="00DB7C17" w:rsidRDefault="00785A3B" w:rsidP="00785A3B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качественный рост успеваемости и улучшение поведения в классах (группах), с которыми работает Наставляемое лицо;  </w:t>
      </w:r>
    </w:p>
    <w:p w:rsidR="00785A3B" w:rsidRPr="00DB7C17" w:rsidRDefault="00785A3B" w:rsidP="00785A3B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сокращение числа конфликтов с педагогическим и родительским сообществами; </w:t>
      </w:r>
    </w:p>
    <w:p w:rsidR="00785A3B" w:rsidRPr="00DB7C17" w:rsidRDefault="00785A3B" w:rsidP="00785A3B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рост числа продуктов деятельности участников программы наставничества: статей, исследований, методических практик молодого специалиста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побед обучающихся, подготовленных наставляемым 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и т.п.;</w:t>
      </w:r>
    </w:p>
    <w:p w:rsidR="00785A3B" w:rsidRPr="00DB7C17" w:rsidRDefault="00785A3B" w:rsidP="00785A3B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участие наставляемого в мероприятиях за рамками образовательной организации, усиливающих роль/статус последней.  </w:t>
      </w:r>
    </w:p>
    <w:p w:rsidR="00785A3B" w:rsidRDefault="00785A3B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536AE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4. План взаимодействия пары наставник-наставляемый </w:t>
      </w:r>
      <w:r w:rsidRPr="002536AE">
        <w:rPr>
          <w:rFonts w:ascii="Times New Roman" w:hAnsi="Times New Roman" w:cs="Times New Roman"/>
          <w:iCs/>
          <w:color w:val="000000"/>
          <w:sz w:val="28"/>
          <w:szCs w:val="28"/>
        </w:rPr>
        <w:t>раскрывает:</w:t>
      </w:r>
    </w:p>
    <w:p w:rsidR="002536AE" w:rsidRPr="000A36BC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r w:rsidR="002536AE"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лан мероприятий по взаимодействию пары;</w:t>
      </w:r>
    </w:p>
    <w:p w:rsidR="00592D2F" w:rsidRPr="000A36BC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план работы наставника;</w:t>
      </w:r>
    </w:p>
    <w:p w:rsidR="00592D2F" w:rsidRPr="000A36BC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план работы наставляемого;</w:t>
      </w:r>
    </w:p>
    <w:p w:rsidR="00592D2F" w:rsidRPr="000A36BC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sz w:val="28"/>
          <w:szCs w:val="28"/>
        </w:rPr>
        <w:t xml:space="preserve">план работы лица, </w:t>
      </w:r>
      <w:r w:rsidR="000A36BC"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законного представителя наставляемого в случае, если участник программы несовершеннолетний;</w:t>
      </w:r>
    </w:p>
    <w:p w:rsidR="002536AE" w:rsidRPr="002536AE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формы и сроки отчетности</w:t>
      </w:r>
      <w:r w:rsid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наставляемого, 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наставника и куратора о процессе реализации </w:t>
      </w:r>
      <w:r w:rsid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программы.</w:t>
      </w:r>
    </w:p>
    <w:p w:rsidR="002536AE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Раздел 5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Перечень </w:t>
      </w:r>
      <w:r w:rsid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мероприятий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регламентирующих реализацию программы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наставничества</w:t>
      </w:r>
      <w:r w:rsid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592D2F" w:rsidRPr="00592D2F">
        <w:rPr>
          <w:rFonts w:ascii="Times New Roman" w:hAnsi="Times New Roman" w:cs="Times New Roman"/>
          <w:iCs/>
          <w:color w:val="000000"/>
          <w:sz w:val="28"/>
          <w:szCs w:val="28"/>
        </w:rPr>
        <w:t>Здесь раскрываются:</w:t>
      </w:r>
    </w:p>
    <w:p w:rsidR="00592D2F" w:rsidRPr="000B4ACD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4ACD">
        <w:rPr>
          <w:rFonts w:ascii="Times New Roman" w:hAnsi="Times New Roman" w:cs="Times New Roman"/>
          <w:i/>
          <w:iCs/>
          <w:sz w:val="28"/>
          <w:szCs w:val="28"/>
        </w:rPr>
        <w:t xml:space="preserve">формы и условия поощрения наставника;  </w:t>
      </w:r>
    </w:p>
    <w:p w:rsidR="00AD79B1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условия публикации результатов программы наставничества на сайте</w:t>
      </w:r>
      <w:r w:rsidR="00AD79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организаций-партнеров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AD79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592D2F" w:rsidRDefault="00AD79B1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участие в конкурсах лучших практик наставничества</w:t>
      </w:r>
      <w:r w:rsidR="008470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C6CC5" w:rsidRPr="00592D2F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6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Перечень документов, регламентирующих реализацию программы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592D2F" w:rsidRPr="000A36BC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 документам, регламентирующим реализацию программы наставничества, могут быть отнесены: 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настоящее Положение; 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приказ руководит</w:t>
      </w:r>
      <w:r w:rsid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еля образовательной организации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и/или  представителя организации бизнес-партнера, предприятия реального сектора экономики или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социальной сферы)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 назначении наставников; </w:t>
      </w:r>
    </w:p>
    <w:p w:rsidR="000A36BC" w:rsidRPr="00592D2F" w:rsidRDefault="000A36BC" w:rsidP="000A36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соглашения между наставником и наставляемым, а также законными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представителями наставляемого в случае, если участник программы несовершеннолетний; 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журнал наставника; 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отчеты о деятельности наставника и наставляемого; 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анкеты и анализ результатов анкетирования наставника и наставляемого; 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протоколы заседаний педагогического и методического советов, на которых рассмат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ривались вопросы наставничества;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592D2F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47019" w:rsidRDefault="00847019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47019" w:rsidRDefault="00847019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47019" w:rsidRDefault="00847019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47019" w:rsidRDefault="00847019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47019" w:rsidRDefault="00847019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1 </w:t>
      </w:r>
    </w:p>
    <w:p w:rsidR="00D760D1" w:rsidRPr="000B4ACD" w:rsidRDefault="00D760D1" w:rsidP="00D760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Cs/>
          <w:color w:val="000000"/>
          <w:sz w:val="28"/>
          <w:szCs w:val="28"/>
        </w:rPr>
        <w:t>Титульный лист Программы наставничества (образец)</w:t>
      </w:r>
    </w:p>
    <w:p w:rsidR="00D760D1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B4ACD" w:rsidRPr="000B4ACD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образовательной организации (в соответствии с уставом образовательной организации)</w:t>
      </w:r>
    </w:p>
    <w:p w:rsidR="00D760D1" w:rsidRPr="000B4ACD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2457C" w:rsidTr="00E2457C">
        <w:tc>
          <w:tcPr>
            <w:tcW w:w="3284" w:type="dxa"/>
          </w:tcPr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:rsidR="00E2457C" w:rsidRDefault="00E2457C" w:rsidP="00E245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Председатель ПК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 ФИО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РАССМОТРЕНО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УТВЕРЖДЕНО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4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Директор МОУ СОШ №_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________________ ФИО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</w:tr>
    </w:tbl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P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Pr="00E2457C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2457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ПРОГРАММА НАСТАВНИЧЕСТВА </w:t>
      </w:r>
      <w:r w:rsidRPr="00E2457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0B4ACD" w:rsidRPr="000B4ACD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/>
          <w:sz w:val="28"/>
          <w:szCs w:val="28"/>
        </w:rPr>
        <w:t>«учител</w:t>
      </w:r>
      <w:r>
        <w:rPr>
          <w:rFonts w:ascii="Times New Roman" w:hAnsi="Times New Roman" w:cs="Times New Roman"/>
          <w:b/>
          <w:sz w:val="28"/>
          <w:szCs w:val="28"/>
        </w:rPr>
        <w:t>ь-учитель (молодой специалист)»</w:t>
      </w:r>
    </w:p>
    <w:p w:rsidR="000B4ACD" w:rsidRPr="000B4ACD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0D1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период 2021/2025 годы</w:t>
      </w:r>
    </w:p>
    <w:p w:rsidR="00D760D1" w:rsidRDefault="00D760D1" w:rsidP="00F6279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279E" w:rsidRPr="000B4ACD" w:rsidRDefault="00F6279E" w:rsidP="00F6279E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Основной инструмент (техника) наставничества….</w:t>
      </w: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Наставник:_________________ ФИО</w:t>
      </w:r>
    </w:p>
    <w:p w:rsidR="00151DE9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51DE9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Наставляемый:______________ФИО</w:t>
      </w:r>
      <w:proofErr w:type="spellEnd"/>
    </w:p>
    <w:p w:rsidR="00762164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62164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Куратор:___________________ФИО</w:t>
      </w:r>
      <w:proofErr w:type="spellEnd"/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2021</w:t>
      </w:r>
      <w:bookmarkStart w:id="0" w:name="_GoBack"/>
      <w:bookmarkEnd w:id="0"/>
    </w:p>
    <w:sectPr w:rsidR="00E2457C" w:rsidSect="00BC75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54B"/>
    <w:multiLevelType w:val="hybridMultilevel"/>
    <w:tmpl w:val="2C227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286618"/>
    <w:multiLevelType w:val="hybridMultilevel"/>
    <w:tmpl w:val="66926240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A3428E"/>
    <w:multiLevelType w:val="hybridMultilevel"/>
    <w:tmpl w:val="090A3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2655A4"/>
    <w:multiLevelType w:val="hybridMultilevel"/>
    <w:tmpl w:val="1BD650D4"/>
    <w:lvl w:ilvl="0" w:tplc="531A5E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65B5B19"/>
    <w:multiLevelType w:val="hybridMultilevel"/>
    <w:tmpl w:val="34224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DA50B4"/>
    <w:multiLevelType w:val="hybridMultilevel"/>
    <w:tmpl w:val="7FB2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861C34"/>
    <w:multiLevelType w:val="hybridMultilevel"/>
    <w:tmpl w:val="36DACBF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D16297"/>
    <w:multiLevelType w:val="hybridMultilevel"/>
    <w:tmpl w:val="F4B20C7E"/>
    <w:lvl w:ilvl="0" w:tplc="1AE8A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81C"/>
    <w:multiLevelType w:val="hybridMultilevel"/>
    <w:tmpl w:val="2834A4B4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772F9E"/>
    <w:multiLevelType w:val="hybridMultilevel"/>
    <w:tmpl w:val="1BCCC066"/>
    <w:lvl w:ilvl="0" w:tplc="EA9ABA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965DEF"/>
    <w:multiLevelType w:val="hybridMultilevel"/>
    <w:tmpl w:val="D88ADFA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28"/>
    <w:rsid w:val="00073461"/>
    <w:rsid w:val="000A36BC"/>
    <w:rsid w:val="000B4ACD"/>
    <w:rsid w:val="00151DE9"/>
    <w:rsid w:val="001677F8"/>
    <w:rsid w:val="002536AE"/>
    <w:rsid w:val="002E6595"/>
    <w:rsid w:val="00372E75"/>
    <w:rsid w:val="00383045"/>
    <w:rsid w:val="005332AD"/>
    <w:rsid w:val="0058416D"/>
    <w:rsid w:val="00592D2F"/>
    <w:rsid w:val="00596228"/>
    <w:rsid w:val="005C41C7"/>
    <w:rsid w:val="00674B75"/>
    <w:rsid w:val="006A1A93"/>
    <w:rsid w:val="006B3043"/>
    <w:rsid w:val="007607DA"/>
    <w:rsid w:val="00762164"/>
    <w:rsid w:val="00775F61"/>
    <w:rsid w:val="00785A3B"/>
    <w:rsid w:val="00847019"/>
    <w:rsid w:val="008D0591"/>
    <w:rsid w:val="009900C8"/>
    <w:rsid w:val="009A1130"/>
    <w:rsid w:val="009C55F0"/>
    <w:rsid w:val="00A67587"/>
    <w:rsid w:val="00AD79B1"/>
    <w:rsid w:val="00B36B3A"/>
    <w:rsid w:val="00B94953"/>
    <w:rsid w:val="00BC75F0"/>
    <w:rsid w:val="00BE6B89"/>
    <w:rsid w:val="00C0014B"/>
    <w:rsid w:val="00C0696D"/>
    <w:rsid w:val="00C33B04"/>
    <w:rsid w:val="00C83DE1"/>
    <w:rsid w:val="00D71A98"/>
    <w:rsid w:val="00D760D1"/>
    <w:rsid w:val="00D9785F"/>
    <w:rsid w:val="00DB7C17"/>
    <w:rsid w:val="00DC26E7"/>
    <w:rsid w:val="00E2457C"/>
    <w:rsid w:val="00F4274D"/>
    <w:rsid w:val="00F6279E"/>
    <w:rsid w:val="00F92F48"/>
    <w:rsid w:val="00FB11D8"/>
    <w:rsid w:val="00FC2FC2"/>
    <w:rsid w:val="00FC6CC5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956CA-E282-4980-ACF1-8697B454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75"/>
    <w:pPr>
      <w:ind w:left="720"/>
      <w:contextualSpacing/>
    </w:pPr>
  </w:style>
  <w:style w:type="table" w:styleId="a4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8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Чебровская</dc:creator>
  <cp:keywords/>
  <dc:description/>
  <cp:lastModifiedBy>Светлана Владимировна Чебровская</cp:lastModifiedBy>
  <cp:revision>7</cp:revision>
  <cp:lastPrinted>2021-06-18T02:05:00Z</cp:lastPrinted>
  <dcterms:created xsi:type="dcterms:W3CDTF">2021-06-17T07:11:00Z</dcterms:created>
  <dcterms:modified xsi:type="dcterms:W3CDTF">2021-06-24T05:40:00Z</dcterms:modified>
</cp:coreProperties>
</file>