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-1224280</wp:posOffset>
            </wp:positionV>
            <wp:extent cx="9251950" cy="6722110"/>
            <wp:effectExtent l="0" t="0" r="0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1" name="Рисунок 1" descr="C:\Users\главный\Desktop\НА САЙТ\ПРОГРАММЫ\Никитина\ОБЖ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НА САЙТ\ПРОГРАММЫ\Никитина\ОБЖ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7DE" w:rsidRDefault="004A47DE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lastRenderedPageBreak/>
        <w:t>Пояснительная записка.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Рабочая  программа разработана на основе Федерального компонента Государственного стандарта среднего (полного) общего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образования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 также на основе положений Стратегии национальной безопасности Российской Федерации до 2020 года (Указ Президента России от 12 мая 2009 г № 537) и Концепции Федеральной подготовки граждан российской Федерации  к военной службе на период до 2020 года (Распоряжение Правительства РФ от 3 февраля 2009 г. № 134-Р), авторской программы «Основы безопасности жизнедеятельности» для 10-11 классов под редакцией А.Т. Смирнова,  Москва, Просвещение, 2012 г.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В курсе ОБЖ для X—XI классов завершается обучение учащих</w:t>
      </w: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ся правилам безопасного поведения в опасных и чрезвычайных си</w:t>
      </w: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 xml:space="preserve">туациях природного, техногенного и социального характера. </w:t>
      </w: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ab/>
      </w: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«О воинской обязан</w:t>
      </w: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ности и военной службе», письмом Министерства общего и про</w:t>
      </w: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фессионального образования Российской Федерации от 14.07.98 г. № 1133/14-12,  приказа Министра Обороны РФ и Министерства образования и науки РФ № 96 /134  от « </w:t>
      </w:r>
      <w:r w:rsidRPr="00DA4C4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24 </w:t>
      </w: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»</w:t>
      </w:r>
      <w:r w:rsidRPr="00DA4C4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февраля</w:t>
      </w: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2010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  в программу курса ОБЖ для обучающихся X—XI клас</w:t>
      </w: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сов введен раздел «Основы военной службы».</w:t>
      </w:r>
      <w:proofErr w:type="gramEnd"/>
    </w:p>
    <w:p w:rsidR="00DA4C43" w:rsidRPr="00DA4C43" w:rsidRDefault="00DA4C43" w:rsidP="00DA4C43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ab/>
      </w:r>
      <w:r w:rsidRPr="00DA4C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Обучение</w:t>
      </w:r>
      <w:r w:rsidRPr="00DA4C43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 </w:t>
      </w:r>
      <w:r w:rsidRPr="00DA4C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граждан начальным знаниям в области обороны и их подготовка по основам военной службы в образовательных учреждениях среднего (полного) общего образования осуществляются в соответствии с федеральными государственными образовательными стандартами: в рамках предмета «Основы безопасности жизнедеятельности».</w:t>
      </w:r>
    </w:p>
    <w:p w:rsidR="00DA4C43" w:rsidRPr="00DA4C43" w:rsidRDefault="00DA4C43" w:rsidP="00DA4C43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</w:pPr>
      <w:r w:rsidRPr="00DA4C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</w:t>
      </w:r>
      <w:r w:rsidRPr="00DA4C43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>Обучение граждан женского пола начальным знаниям в области обороны и их подготовка по основам военной службы осуществляется в добровольном порядке. С ними в это время в обязательном порядке проводятся занятия по углубленному изучению основ медицинских знаний.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Рабочая программа содержит: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Пояснительную записку.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Общую характеристику предмета «Основы безопасности жизнедеятельности».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места предмета «Основы безопасности жизнедеятельности» в учебном плане.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Содержание предмета «Основы безопасности жизнедеятельности».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с распределением учебной нагрузки по предмету.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Тематическое планирование учебных сборов.</w:t>
      </w:r>
    </w:p>
    <w:p w:rsidR="00DA4C43" w:rsidRPr="00DA4C43" w:rsidRDefault="00DA4C43" w:rsidP="00DA4C43">
      <w:pPr>
        <w:numPr>
          <w:ilvl w:val="0"/>
          <w:numId w:val="1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Описание учебно-методического  и материально-технического обеспечения образовательного процесса.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Цели и задачи изучения основ безопасности жизнедеятельности в 10-11 классах: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повышение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защищенности жизненно важных интересов личности, общества и государства от внешних и внутренних угроз.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Совершенствования военно-патриотического воспитания и повышения мотивации к военной службе в современных условиях, получение начальных знаний в области обороны и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обучение по основам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военной службы и по военно-учетным специальностям в объеме, необходимом для военной службы.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Распознавание и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анализирование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особенностей жизнедеятельности человека при его автономном пребывании в различных природных условиях.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Окончательное формирование модели своего поведения при возникновении различных чрезвычайных ситуаций.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Применение в реальных природных условиях различных способов ориентирования на местности.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Анализирование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основных направлений организации защиты населения РФ от чрезвычайных ситуаций.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Обоснование  основного предназначения Единой государственной системы предупреждения  и ликвидации чрезвычайных ситуаций (РСЧС) по защите населения страны от чрезвычайных ситуаций природного и техногенного характера.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негативного отношения к курению, употреблению алкоголя и наркотиков как к факторам, оказывающим пагубное влияние на здоровье.</w:t>
      </w:r>
    </w:p>
    <w:p w:rsidR="00DA4C43" w:rsidRPr="00DA4C43" w:rsidRDefault="00DA4C43" w:rsidP="00DA4C43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Общая характеристика  предмета «Основы безопасности жизнедеятельности».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Учебный предмет «Основы безопасности жизнедеятельности» в старшей школе (10-11 классы) реализует комплексный подход к формированию у учащихся современного уровня культуры безопасности жизнедеятельности и подготовке их к военной службе при модульной структуре содержания предмета.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 учебным модулем следует понимать конструктивно завершенную часть предмета, основанную на его методологии и включающую  в себя такой объем учебного материала, который позволяет использовать его как самостоятельный учебный компонент системы предмета «Основы безопасности жизнедеятельности».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Структура предмета  «Основы безопасности жизнедеятельности» при модульном построении содержания образования включает в себя  три учебных модуля и семь разделов.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4153"/>
        <w:gridCol w:w="336"/>
        <w:gridCol w:w="4540"/>
        <w:gridCol w:w="372"/>
        <w:gridCol w:w="4859"/>
      </w:tblGrid>
      <w:tr w:rsidR="00DA4C43" w:rsidRPr="00DA4C43" w:rsidTr="003F0DBB">
        <w:tc>
          <w:tcPr>
            <w:tcW w:w="15186" w:type="dxa"/>
            <w:gridSpan w:val="6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Учебные модули</w:t>
            </w:r>
          </w:p>
        </w:tc>
      </w:tr>
      <w:tr w:rsidR="00DA4C43" w:rsidRPr="00DA4C43" w:rsidTr="003F0DBB">
        <w:tc>
          <w:tcPr>
            <w:tcW w:w="4786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Модуль-1</w:t>
            </w:r>
          </w:p>
        </w:tc>
        <w:tc>
          <w:tcPr>
            <w:tcW w:w="5013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Модуль-2</w:t>
            </w:r>
          </w:p>
        </w:tc>
        <w:tc>
          <w:tcPr>
            <w:tcW w:w="5387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Модуль-3</w:t>
            </w:r>
          </w:p>
        </w:tc>
      </w:tr>
      <w:tr w:rsidR="00DA4C43" w:rsidRPr="00DA4C43" w:rsidTr="003F0DBB">
        <w:tc>
          <w:tcPr>
            <w:tcW w:w="4786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безопасности личности, общества и государства. </w:t>
            </w:r>
          </w:p>
        </w:tc>
        <w:tc>
          <w:tcPr>
            <w:tcW w:w="5013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Основы медицинских знаний и здорового образа жизни. </w:t>
            </w:r>
          </w:p>
        </w:tc>
        <w:tc>
          <w:tcPr>
            <w:tcW w:w="5387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Обеспечение военной безопасности государства. </w:t>
            </w:r>
          </w:p>
        </w:tc>
      </w:tr>
      <w:tr w:rsidR="00DA4C43" w:rsidRPr="00DA4C43" w:rsidTr="003F0DBB">
        <w:tc>
          <w:tcPr>
            <w:tcW w:w="15186" w:type="dxa"/>
            <w:gridSpan w:val="6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Разделы</w:t>
            </w:r>
          </w:p>
        </w:tc>
      </w:tr>
      <w:tr w:rsidR="00DA4C43" w:rsidRPr="00DA4C43" w:rsidTr="003F0DBB">
        <w:tc>
          <w:tcPr>
            <w:tcW w:w="53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комплексной безопасности</w:t>
            </w:r>
          </w:p>
        </w:tc>
        <w:tc>
          <w:tcPr>
            <w:tcW w:w="336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7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здорового образа жизни</w:t>
            </w:r>
          </w:p>
        </w:tc>
        <w:tc>
          <w:tcPr>
            <w:tcW w:w="37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1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обороны государства</w:t>
            </w:r>
          </w:p>
        </w:tc>
      </w:tr>
      <w:tr w:rsidR="00DA4C43" w:rsidRPr="00DA4C43" w:rsidTr="003F0DBB">
        <w:tc>
          <w:tcPr>
            <w:tcW w:w="53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Защита населения РФ от ЧС природного и техногенного характера</w:t>
            </w:r>
          </w:p>
        </w:tc>
        <w:tc>
          <w:tcPr>
            <w:tcW w:w="336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7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медицинских знаний и оказание первой помощи</w:t>
            </w:r>
          </w:p>
        </w:tc>
        <w:tc>
          <w:tcPr>
            <w:tcW w:w="37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1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военной службы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 в т.ч. учебные сборы)</w:t>
            </w:r>
          </w:p>
        </w:tc>
      </w:tr>
      <w:tr w:rsidR="00DA4C43" w:rsidRPr="00DA4C43" w:rsidTr="003F0DBB">
        <w:tc>
          <w:tcPr>
            <w:tcW w:w="53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Основы противодействия терроризму и экстремизму в РФ</w:t>
            </w:r>
          </w:p>
        </w:tc>
        <w:tc>
          <w:tcPr>
            <w:tcW w:w="336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7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1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Особое место в структуре программы занимает раздел 3 модуля 1  «Основы противодействия терроризму и экстремизму в РФ». Основу содержания данного раздела составляет характеристика терроризма и экстремизма, формирование у учащихся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антиэкстремистского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мышления и антитеррористического поведения, навыков безопасного поведения при угрозе террористического акта. Изучение раздела 3 модуля 1 предусмотрено в 10 и 11 классах.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Модульный принцип построения содержания курса ОБЖ позволяет: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Последовательно и логически взаимосвязано структурировать тематику предмета «Основы безопасности жизнедеятельности».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Сформировать представление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Уяснить основные положения законодательства Российской Федерации в области безопасности.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Сформировать морально-психологические и физические качества  и мотивации для успешного прохождения военной службы в современных условиях.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Более подробно ознакомиться с организационными основами системы противодействия терроризму и экстремизму в Российской Федерации.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Повысить эффективность процесса формирования у учащихся  современного уровня культуры безопасности и готовности к военной службе с учетом их возрастных особенностей и уровня подготовки по другим предметам, а также с учетом особенностей обстановки в регионе в области безопасности.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Эффективнее использовать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межпредметные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связи, что способствует формированию у учащихся целостной картины окружающего мира.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Обеспечить непрерывность образования  и более тесную преемственность процессов обучения  и формирования современного уровня культуры безопасности у учащихся на третьей ступени образования.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Более эффективно использовать материально-техническое обеспечение предмета ОБЖ, осуществляя его «привязку» к конкретным разделам и темам.</w:t>
      </w:r>
    </w:p>
    <w:p w:rsidR="00DA4C43" w:rsidRPr="00DA4C43" w:rsidRDefault="00DA4C43" w:rsidP="00DA4C43">
      <w:pPr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Более эффективно организовывать систему повышения квалификации  и профессиональную подготовку преподавателей-организаторов ОБЖ.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Место предмета «Основы безопасности жизнедеятельности» в учебном плане.</w:t>
      </w:r>
    </w:p>
    <w:p w:rsidR="00DA4C43" w:rsidRDefault="00DA4C43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Для реализации содержания, учебных целей и задач предмета «Основы безопасности жизнедеятельности» в 10 и 11 классах в программе предусмотрено 104 часов на 2 года обучения (2 часа в неделю в 10 классе (включая сборы – 35 ч.) и 1 час в неделю в 11 классе). Этот объем для учебного предмета «Основы безопасности жизнедеятельности» определен на базовом уровне (разделы 1-6 программы). Кроме того, после окончания занятий в 10 классе предусмотрено проведение  с учащимися (гражданами мужского пола), не имеющими противопоказаний по состоянию здоровья, учебных сборов в течение 5 дней (35 часов). (Изучается раздел 7 «Основы военной службы»).</w:t>
      </w: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91889" w:rsidRPr="00DA4C43" w:rsidRDefault="00791889" w:rsidP="00DA4C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Содержание предмета «Основы безопасности жизнедеятельности».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1. «Основы безопасности личности, общества и государства».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1. «Основы комплексной безопасности».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в повседневной жизни.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Автономное пребывание человека в природной среде. Добровольная и вынужденная автономия. Способы подготовки человека к автономному существованию.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Обеспечение личной безопасности на дорогах. Правила безопасного поведения на дорогах пешеходов и пассажиров. Общие обязанности водителя.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Пожарная безопасность. Права и обязанности граждан в области пожарной безопасности. Правила личной безопасности при пожаре.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Обеспечение личной безопасности на водоемах в различное время года. Безопасный отдых у воды. Соблюдение правил безопасности при купании в оборудованных и необорудованных местах.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Обеспечение личной безопасности в различных бытовых ситуациях.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Обеспечение личной безопасности в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криминогенных ситуациях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Наиболее вероятные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криминогенные ситуации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улице, в транспорте, в общественном месте, в подъезде дома, в лифте. Правила безопасного поведения в местах с повышенной криминогенной опасностью.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Личная безопасность в условиях чрезвычайных ситуаций.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Современный комплекс проблем безопасности военного характера.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Военные угрозы национальной безопасности России. Национальные интересы России в военной сфере, защита ее независимости, суверенитета, демократического развития  государства, обеспечение национальной обороны.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Характер современных войн и вооруженных конфликтов. Военный конфликт, вооруженный конфликт, локальная война, региональная война, крупномасштабная война.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 2, Защита населения Российской Федерации от чрезвычайных ситуаций.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Нормативно-правовая база  и организационные основы по защите населения от чрезвычайных ситуаций природного и техногенного характера.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Единая государственная система предупреждения и ликвидации чрезвычайных ситуаций (РСЧС), её структура  и задачи.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3. Основы противодействия терроризму и экстремизму в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Экстремизм и терроризм -  чрезвычайные опасности для общества и государства.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Экстремизм и экстремистская деятельность. Основные принципы и направления террористической и экстремистской деятельности.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Нормативно-правовая база борьбы с экстремизмом и терроризмом в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Организационные основы системы противодействия терроризму и экстремизму в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Национальный антитеррористический комитет (НАК), его предназначение, структура и задачи.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Контртеррористическая операция и условия её проведения. Правовой режим контртеррористической операции.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Роль и место гражданской обороны в противодействии терроризму.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Применение Вооруженных Сил Российской Федерации в борьбе с терроризмом. Участие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Вооруженных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Российской Федерации в пресечении международной террористической деятельности за пределами страны.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Духовно-нравственные основы противодействия терроризму и экстремизму.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Значение нравственных позиций и личных качеств в формировании антитеррористического поведения.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Роль культуры безопасности жизнедеятельности по формированию антитеррористического поведения и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антиртеррористического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поведения и антитеррористического мышления.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Уголовная ответственность за участие в террористической и экстремистской деятельности.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Уголовная ответственность за террористическую деятельность. Уголовный кодекс Российской Федерации  об ответственности за участие в террористической деятельности. 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Обеспечение личной безопасности при угрозе террористического акта.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Правила безопасного поведения при угрозе террористического акта. Правила оказания само- и взаимопомощи пострадавшим от теракта.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Модуль 2. Основы медицинских знаний и здорового образа жизни.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4. Основы здорового образа жизни.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Основы медицинских знаний и профилактика инфекционных заболеваний.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Сохранение и укрепление здоровья – важная часть подготовки молодежи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инфекционные заболевания, их классификация и профилактика.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Здоровый образ жизни и его составляющие.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 составляющие здорового образа жизни.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Биологические ритмы и их влияние на работоспособность. Основные понятия о биологических ритмах человека, профилактика утомления.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Правила личной гигиены. Личная гигиена, общие понятия  и определения. Уход за кожей, зубами и волосами. Гигиена одежды. Некоторые понятия об очищении организма.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Нравственность и здоровье.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Инфекции, передаваемые половым путем (ИППП), пути их передачи, причины, способствующие заражению. Меры профилактики.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ВИЧ-инфекция и СПИД, основные пути заражения. Профилактика ВИЧ-инфекции. Ответственность за заражение ВИЧ-инфекцией.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5. Основы медицинских знаний и оказание первой помощи.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Первая помощь при неотложных состояниях.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ранениях. Понятие о ране, разновидности ран. Последовательность  оказания первой при ранениях. Понятия об асептике и антисептике.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правила оказания первой помощи.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Правила остановки 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Способы  иммобилизации и переноски пострадавшего.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Первая помощь при травмах опорно-двигательного аппарата.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черепно-мозговой травме, травме груди, травме живота.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травме в области таза, при повреждениях позвоночника, спины.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Первая помощь при остановке сердца. Реанимация. Правила проведения сердечно-легочной реанимации. Непрямой массаж сердца. Искусственная вентиляция лёгких.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Модуль 3. Обеспечение военной безопасности государства.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Раздел 6. Основы обороны государства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Гражданская оборона – составная часть обороноспособности страны.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Гражданская оборона -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виды и их поражающие свойства. Мероприятия, проводимые по защите населения от современных средств поражения.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Инженерная 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Организация проведения аварийно-спасательных и других неотложных работ  в зоне чрезвычайной ситуации.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учащихся.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Вооруженные Силы Российской Федерации – защитники нашего Отечества.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История создания Вооруженных Сил России.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Памяти поколений – дни воинской славы России, дни славных побед, сыгравших решающую роль в истории государства.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Состав Вооруженных Сил Российской Федерации и управление Вооруженными Силами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Виды и рода войск Вооруженных Сил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Сухопутные войска (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СВ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), их состав и предназначение, вооружение и военная техника Сухопутных войск.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Военно-воздушные силы (ВВС), их состав и предназначение, вооружение и военная техника Военно-воздушных сил.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Военно-морской флот (ВМФ), его  состав и предназначение, вооружение и военная техника Военно-морского флота.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Ракетные войска стратегического назначения (РВСН), их состав и предназначение, вооружение и военная техника Ракетных вой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ск стр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атегического назначения.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Воздушно-десантные воска, их состав и предназначение.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Космические войска, их состав и предназначение.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Войска воздушно-космической обороны России.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Войска и воинские формирования, не входящие в состав Вооруженных Сил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Боевые традиции Вооруженных Сил России.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Патриотизм  и верность воинскому долгу – качества защитника Отечества.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Дружба и войсковое товарищество – основа боевой готовности частей и подразделений.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Вооруженные Силы Российской Федерации – основа обороны государства.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Основные задачи современных Вооруженных Сил.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Международная (миротворческая) деятельность Вооруженных Сил Российской Федерации.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Символы воинской части.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Ордена – почётные награды за воинские отличия и заслуги в бою и военной службе.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Военная форма одежды и знаки различия, их воспитательное значение.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Воинская обязанность.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Основные понятия о воинской обязанности. Воинский учёт.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воинского учета, основное назначение воинского учета.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Первоначальная постановка граждан на воинский учет. Предназначение профессионально-психологического отбора при первоначальной постановке граждан на воинский учет.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Обязанности граждан по воинскому учету до призыва их на военную службу и при увольнении с военной службы.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Обязательная подготовка граждан к военной службе, периоды обязательной подготовки к военной службе и их основные особенности.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индивидуальным качествам военнослужащих – специалистов по сходным воинским должностям.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Подготовка граждан по военно-учётным специальностям, её предназначения и порядок осуществления.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Добровольная подготовка граждан к военной службе, основные её направления.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Организация медицинского освидетельствования граждан при постановке их на воинский учет. Основное предназначение освидетельствования  и порядок его проведения. 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Профессиональный психологический отбор, его предназначение и критерии определения профессиональной пригодности призывника к воинской службе.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Увольнение с воинской службы и пребывание в запасе, предназначение запаса в зависимости от возраста граждан.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Программа для проведения учебных сборов (10 класс).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Продолжительность учебных сборов – 5 дней (35учебных часов).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 ходе сборов изучаются:</w:t>
      </w:r>
    </w:p>
    <w:p w:rsidR="00DA4C43" w:rsidRPr="00DA4C43" w:rsidRDefault="00DA4C43" w:rsidP="00DA4C43">
      <w:pPr>
        <w:numPr>
          <w:ilvl w:val="0"/>
          <w:numId w:val="4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Размещение и быт военнослужащих;</w:t>
      </w:r>
    </w:p>
    <w:p w:rsidR="00DA4C43" w:rsidRPr="00DA4C43" w:rsidRDefault="00DA4C43" w:rsidP="00DA4C43">
      <w:pPr>
        <w:numPr>
          <w:ilvl w:val="0"/>
          <w:numId w:val="4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Организация караульной и внутренней службы;</w:t>
      </w:r>
    </w:p>
    <w:p w:rsidR="00DA4C43" w:rsidRPr="00DA4C43" w:rsidRDefault="00DA4C43" w:rsidP="00DA4C43">
      <w:pPr>
        <w:numPr>
          <w:ilvl w:val="0"/>
          <w:numId w:val="4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Элементы строевой, огневой, тактической, физической и военно-медицинской  подготовки;</w:t>
      </w:r>
    </w:p>
    <w:p w:rsidR="00DA4C43" w:rsidRPr="00DA4C43" w:rsidRDefault="00DA4C43" w:rsidP="00DA4C43">
      <w:pPr>
        <w:numPr>
          <w:ilvl w:val="0"/>
          <w:numId w:val="4"/>
        </w:numPr>
        <w:suppressAutoHyphens/>
        <w:spacing w:after="0" w:line="240" w:lineRule="auto"/>
        <w:ind w:hanging="8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Вопросы радиационной, химической и биологической защиты войск.</w:t>
      </w:r>
    </w:p>
    <w:p w:rsidR="00DA4C43" w:rsidRPr="00DA4C43" w:rsidRDefault="00DA4C43" w:rsidP="00DA4C43">
      <w:pPr>
        <w:suppressAutoHyphens/>
        <w:snapToGri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процессе учебных сборов проводятся мероприятия по военно – профессиональной ориентации. </w:t>
      </w: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Учебный процесс, осуществляемый во время учебных сборов, организуется начальником штаба учебных сборов в соответствии с положениями </w:t>
      </w:r>
      <w:r w:rsidRPr="00DA4C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«</w:t>
      </w:r>
      <w:r w:rsidRPr="00DA4C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 № 96 /134 от  24 февраля </w:t>
      </w:r>
      <w:smartTag w:uri="urn:schemas-microsoft-com:office:smarttags" w:element="metricconverter">
        <w:smartTagPr>
          <w:attr w:name="ProductID" w:val="2010 г"/>
        </w:smartTagPr>
        <w:r w:rsidRPr="00DA4C43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ar-SA"/>
          </w:rPr>
          <w:t>2010 г</w:t>
        </w:r>
      </w:smartTag>
      <w:r w:rsidRPr="00DA4C4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  <w:proofErr w:type="gramEnd"/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Результаты учебных сборов оцениваются в соответствии с рекомендациями по оценке учебных сборов (приложение № 9 к Инструкции). Общая оценка граждан, обучающихся в образовательных учреждениях, заносится в классный журнал с пометкой  «Учебные сборы», которая учитывается при выставлении итоговой оценки за весь курс обучения в образовательном учреждении. </w:t>
      </w: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дисциплины.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  <w:proofErr w:type="gramStart"/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  <w:t xml:space="preserve">10 </w:t>
      </w: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класс.</w:t>
      </w:r>
      <w:proofErr w:type="gramEnd"/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</w:p>
    <w:tbl>
      <w:tblPr>
        <w:tblW w:w="1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8"/>
        <w:gridCol w:w="5527"/>
        <w:gridCol w:w="1558"/>
        <w:gridCol w:w="2126"/>
      </w:tblGrid>
      <w:tr w:rsidR="00DA4C43" w:rsidRPr="00DA4C43" w:rsidTr="003F0DBB">
        <w:trPr>
          <w:cantSplit/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Полугодие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Примерные сроки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практических работ</w:t>
            </w:r>
          </w:p>
        </w:tc>
      </w:tr>
      <w:tr w:rsidR="00DA4C43" w:rsidRPr="00DA4C43" w:rsidTr="003F0D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Основы безопасности личности, общества, государства.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Основы медицинских знаний и здорового образа жизни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DA4C43" w:rsidRPr="00DA4C43" w:rsidTr="003F0D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Основы медицинских знаний и здорового образа жизни 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военной безопасности государства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сборы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</w:tr>
      <w:tr w:rsidR="00DA4C43" w:rsidRPr="00DA4C43" w:rsidTr="003F0D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40</w:t>
            </w: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11 класс.</w:t>
      </w:r>
    </w:p>
    <w:tbl>
      <w:tblPr>
        <w:tblW w:w="12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8"/>
        <w:gridCol w:w="5527"/>
        <w:gridCol w:w="1558"/>
        <w:gridCol w:w="2126"/>
      </w:tblGrid>
      <w:tr w:rsidR="00DA4C43" w:rsidRPr="00DA4C43" w:rsidTr="003F0DBB">
        <w:trPr>
          <w:cantSplit/>
          <w:trHeight w:val="7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Полугодие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Примерные сроки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практических работ</w:t>
            </w:r>
          </w:p>
        </w:tc>
      </w:tr>
      <w:tr w:rsidR="00DA4C43" w:rsidRPr="00DA4C43" w:rsidTr="003F0D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Основы безопасности личности, общества, государства.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Основы медицинских знаний и здорового образа жизни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DA4C43" w:rsidRPr="00DA4C43" w:rsidTr="003F0DB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Основы медицинских знаний и здорового образа </w:t>
            </w: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жизни</w:t>
            </w: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военной безопасности государства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-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DA4C43" w:rsidRPr="00DA4C43" w:rsidTr="00DA4C4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</w:tbl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jc w:val="center"/>
        <w:rPr>
          <w:rFonts w:ascii="Courier New" w:eastAsia="Courier New" w:hAnsi="Courier New" w:cs="Courier New"/>
          <w:b/>
          <w:sz w:val="28"/>
          <w:szCs w:val="28"/>
          <w:lang w:eastAsia="ar-SA"/>
        </w:rPr>
      </w:pPr>
      <w:r w:rsidRPr="00DA4C43">
        <w:rPr>
          <w:rFonts w:ascii="Courier New" w:eastAsia="Times New Roman" w:hAnsi="Courier New" w:cs="Courier New"/>
          <w:b/>
          <w:sz w:val="28"/>
          <w:szCs w:val="28"/>
          <w:lang w:eastAsia="ar-SA"/>
        </w:rPr>
        <w:t>Тематическое</w:t>
      </w:r>
      <w:r w:rsidRPr="00DA4C43">
        <w:rPr>
          <w:rFonts w:ascii="Courier New" w:eastAsia="Courier New" w:hAnsi="Courier New" w:cs="Courier New"/>
          <w:b/>
          <w:sz w:val="28"/>
          <w:szCs w:val="28"/>
          <w:lang w:eastAsia="ar-SA"/>
        </w:rPr>
        <w:t xml:space="preserve"> </w:t>
      </w:r>
      <w:r w:rsidRPr="00DA4C43">
        <w:rPr>
          <w:rFonts w:ascii="Courier New" w:eastAsia="Times New Roman" w:hAnsi="Courier New" w:cs="Courier New"/>
          <w:b/>
          <w:sz w:val="28"/>
          <w:szCs w:val="28"/>
          <w:lang w:eastAsia="ar-SA"/>
        </w:rPr>
        <w:t>планирование</w:t>
      </w:r>
      <w:r w:rsidRPr="00DA4C43">
        <w:rPr>
          <w:rFonts w:ascii="Courier New" w:eastAsia="Courier New" w:hAnsi="Courier New" w:cs="Courier New"/>
          <w:b/>
          <w:sz w:val="28"/>
          <w:szCs w:val="28"/>
          <w:lang w:eastAsia="ar-SA"/>
        </w:rPr>
        <w:t xml:space="preserve"> </w:t>
      </w:r>
    </w:p>
    <w:p w:rsidR="00DA4C43" w:rsidRPr="00DA4C43" w:rsidRDefault="00DA4C43" w:rsidP="00DA4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 класс</w:t>
      </w:r>
    </w:p>
    <w:tbl>
      <w:tblPr>
        <w:tblW w:w="127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3119"/>
        <w:gridCol w:w="6662"/>
        <w:gridCol w:w="2126"/>
      </w:tblGrid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>№ 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>Основной материал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>Домашнее задание</w:t>
            </w:r>
          </w:p>
        </w:tc>
      </w:tr>
      <w:tr w:rsidR="00DA4C43" w:rsidRPr="00DA4C43" w:rsidTr="00DA4C43">
        <w:trPr>
          <w:trHeight w:val="254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Раздел 1.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Основы комплексной безопасности (8 ч)</w:t>
            </w:r>
          </w:p>
        </w:tc>
      </w:tr>
      <w:tr w:rsidR="00DA4C43" w:rsidRPr="00DA4C43" w:rsidTr="00DA4C43">
        <w:trPr>
          <w:trHeight w:val="272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Обеспечение личной безопасности в повседневной жизни (4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Автономное пребывание человека в природной среде.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Возможные причины попадания человека в условия автономного существования, меры профилактики. Первоочередные действия потерпевших бедствие.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§ 1 </w:t>
            </w: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1-3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.8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Практическая подготовка к автономному существованию в природной среде.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Отработка правил ориентирования, движения по азимуту, обеспечения водой и питанием. Оборудование временного жилища, добыча огня.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зад.4,5 с.14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hd w:val="clear" w:color="auto" w:fill="FFFFFF"/>
              <w:suppressAutoHyphens/>
              <w:snapToGrid w:val="0"/>
              <w:spacing w:after="119" w:line="187" w:lineRule="atLeast"/>
              <w:ind w:left="6" w:right="14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Обеспечение личной безопасности на дорогах.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Основные причины ДТП. Роль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«человеческого фактора» в возникновении ДТП. Правила безопасного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поведения на дорогах пешеходов и пассажиров. Общие обязанности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водителя. Уровень культуры водителя и безопасность на дорогах.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ПДД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3 </w:t>
            </w:r>
            <w:proofErr w:type="spell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воп</w:t>
            </w:r>
            <w:proofErr w:type="spellEnd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. 1-4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зад.1, 3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hd w:val="clear" w:color="auto" w:fill="FFFFFF"/>
              <w:suppressAutoHyphens/>
              <w:snapToGrid w:val="0"/>
              <w:spacing w:after="119" w:line="193" w:lineRule="atLeast"/>
              <w:ind w:left="11" w:right="193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личной безопасности в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криминогенных ситуациях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Обсуждение возможных ситуаций на улице, в общественных местах, на массовом мероприятии, в транспорте, подъезде дома,  лифте.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с.24-25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доп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.м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атер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-л</w:t>
            </w:r>
          </w:p>
        </w:tc>
      </w:tr>
      <w:tr w:rsidR="00DA4C43" w:rsidRPr="00DA4C43" w:rsidTr="00DA4C43">
        <w:trPr>
          <w:trHeight w:val="173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Личная безопасность в условиях чрезвычайных ситуаций (2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Обеспечение личной безопасности при ЧС природного характера.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Правила поведения во время землетрясения,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сходе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оползней, селей, обвалов, лавин, при возникновении ураганов, бурь, смерчей, при наводнении и природных пожарах.</w:t>
            </w: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Отработка практических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навыков безопасного поведения.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схема «Виды ЧС»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5 воп.3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зад.1-2 с.30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6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воп.1-4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зад.3,4 с.36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Обеспечение личной безопасности при ЧС техногенного характера.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Правила поведения при пожарах и взрывах, при авариях с выбросом химических и радиоактивных веществ, при гидродинамических и транспортных авариях. Отработка практических навыков безопасного поведения.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Выводы с.40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7 воп.1-4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с.40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8 воп.1,2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DA4C43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Современный комплекс проблем безопасности социального характера (2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Военные угрозы национальной безопасности России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Военные угрозы национальной безопасности России. Национальные интересы России в военной сфере, защита ее независимости, суверенитета, территориальной целостности, обеспечение условий для мирного, демократического развития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9 воп.1-3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сообщения по зад.1,2 с.50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Характер современных войн и вооруженных конфликтов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Вооруженный конфликт, военный конфликт, локальная война, региональная война, крупномасштабная война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10 воп.1,4</w:t>
            </w:r>
          </w:p>
        </w:tc>
      </w:tr>
      <w:tr w:rsidR="00DA4C43" w:rsidRPr="00DA4C43" w:rsidTr="00DA4C43">
        <w:trPr>
          <w:trHeight w:val="30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Раздел 2.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</w:t>
            </w:r>
            <w:r w:rsidRPr="00DA4C4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Защита населения РФ от чрезвычайных ситуаций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(2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Законодательные и нормативные правовые акты РФ по обеспечению безопасности.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Конституция РФ, ФЗ «О безопасности», «Об обороне», «О защите населения и территорий от ЧС», «О пожарной безопасности», «О ГО», «О безопасности дорожного движения», «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противодействию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терроризму» и др. Краткое содержание, права и обязанности граждан.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11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таблица ФЗ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сообщ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 по зад.1,2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Единая государственная система предупреждения и ликвидации ЧС (РСЧС), её структура и задачи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История создания РСЧС, предназначение, </w:t>
            </w: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стр-ра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, цели и задачи, органы управления. Силы и средства РСЧС.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Выводы 1-4 с.62 воп.1-4</w:t>
            </w:r>
          </w:p>
        </w:tc>
      </w:tr>
      <w:tr w:rsidR="00DA4C43" w:rsidRPr="00DA4C43" w:rsidTr="00DA4C43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Раздел 3.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</w:t>
            </w:r>
            <w:r w:rsidRPr="00DA4C4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Основы противодействия терроризму и экстремизму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(4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Экстремизм и терроризм — чрезвычайные опасности для общества и государства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Терроризм — общие понятия и определения. Характеристика современной террористической деятельности в России. 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Виды террористических актов, их цели и способы осуществления. Пути распространения экстремистских идей.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13,14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сообщ</w:t>
            </w:r>
            <w:proofErr w:type="spellEnd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-я по зад.1,2 с.70,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с.80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воп.1-4 с.70 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воп.1-3 с.80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Основные принципы и направления противодействия террористической и экстремистской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Законы и акты, направленные на защиту от экстремизма и терроризма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16 доп</w:t>
            </w:r>
            <w:proofErr w:type="gram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.м</w:t>
            </w:r>
            <w:proofErr w:type="gramEnd"/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ат. 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стратегии </w:t>
            </w:r>
            <w:proofErr w:type="spell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нац.без-ти</w:t>
            </w:r>
            <w:proofErr w:type="spellEnd"/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Правила личной безопасности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при угрозе террористического акта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Правила поведения в случае захвата вас в заложники. Правила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поведения, если подвергались нападению с целью похищения. Обеспечение безопасности при захвате самолета террористами. Обеспечение безопасности при перестрелке. О порядке приема сообщений, содержащих угрозы террористического характера, по телефону.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23 выводы с.124, 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lastRenderedPageBreak/>
              <w:t>воп.1-4 доп</w:t>
            </w:r>
            <w:proofErr w:type="gram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.м</w:t>
            </w:r>
            <w:proofErr w:type="gramEnd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ат.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с.125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Уголовная ответственность за террористическую и экстремистскую деятельность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Основные статьи Уголовного кодекса и виды наказаний для террористов, экстремистов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21,22 УК РФ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воп.1-4 с.112</w:t>
            </w:r>
          </w:p>
        </w:tc>
      </w:tr>
      <w:tr w:rsidR="00DA4C43" w:rsidRPr="00DA4C43" w:rsidTr="00DA4C43">
        <w:trPr>
          <w:trHeight w:val="272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Раздел 4.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Основы здорового образа жизни (4 ч)</w:t>
            </w:r>
          </w:p>
        </w:tc>
      </w:tr>
      <w:tr w:rsidR="00DA4C43" w:rsidRPr="00DA4C43" w:rsidTr="00DA4C43">
        <w:trPr>
          <w:trHeight w:val="22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Сохранение и укрепление здоровья — важнейшая составляющая подготовки молодежи к военной службе и трудовой деятельности. Основные инфекционные заболевания, их классификация и профилактика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Классификация микроорганизмов и инфекционных заболеваний. Возникновение и распространение инфекционных заболеваний, пути их передачи. Антигены и антитела. Иммунная реакция организма.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Распространённые инфекционные заболевания. Внешние признаки инфекционных заболеваний. Способы профилактики.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таб.2 с.132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 1-5 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25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Здоровый образ жизни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Здоровый образ жизни как основа личного здоровья и безопасности личности. Рациональное питание, режим труда и отдыха. Двигательная активность, физическая культура и закаливание.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26,28 диаграмма факторов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 с.142, борьба со стрессом с.151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Биологические ритмы и их влияние на работоспособность человека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Основные понятия о биологических ритмах человека. Влияние биологических ритмов на уровень жизнедеятельности человека. Учет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влияния биоритмов при распределении нагрузок в процессе жизнедеятельности для повышения уровня работоспособности.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</w:t>
            </w:r>
            <w:r w:rsidRPr="00DA4C43">
              <w:rPr>
                <w:rFonts w:ascii="Times New Roman" w:eastAsia="DejaVu Sans" w:hAnsi="Times New Roman" w:cs="Times New Roman"/>
                <w:lang w:eastAsia="ar-SA"/>
              </w:rPr>
              <w:t xml:space="preserve"> 27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зад. 1-3 с.146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DejaVu Sans" w:hAnsi="Times New Roman" w:cs="Times New Roman"/>
                <w:lang w:eastAsia="ar-SA"/>
              </w:rPr>
              <w:t>доп</w:t>
            </w:r>
            <w:proofErr w:type="gramStart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.м</w:t>
            </w:r>
            <w:proofErr w:type="gramEnd"/>
            <w:r w:rsidRPr="00DA4C43">
              <w:rPr>
                <w:rFonts w:ascii="Times New Roman" w:eastAsia="DejaVu Sans" w:hAnsi="Times New Roman" w:cs="Times New Roman"/>
                <w:lang w:eastAsia="ar-SA"/>
              </w:rPr>
              <w:t>ат.с.147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Табакокурение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и его влияние на организм курящего и окружающих людей. Алкоголь и репродуктивная функция. Профилактика разрушающего влияния алкоголя, наркомании и токсикомании.</w:t>
            </w: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рекомендации с.157, </w:t>
            </w: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 и зад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.156 §29</w:t>
            </w:r>
          </w:p>
        </w:tc>
      </w:tr>
      <w:tr w:rsidR="00DA4C43" w:rsidRPr="00DA4C43" w:rsidTr="00DA4C43">
        <w:trPr>
          <w:trHeight w:val="345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  <w:t>Раздел 5.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Основы обороны государства (16 ч)</w:t>
            </w:r>
          </w:p>
        </w:tc>
      </w:tr>
      <w:tr w:rsidR="00DA4C43" w:rsidRPr="00DA4C43" w:rsidTr="00DA4C43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Гражданская оборона — составная часть обороноспособности страны (5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Гражданская оборона, ее предназначение и основные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задачи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История создания, предназначение и задачи ГО. Организация ГО на территории РФ, силы и средства ГО.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30 зад. 1-3 на выбор одно,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воп.1-4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с.162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Основные виды оружия и их поражающие факторы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поражающие факторы.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Мероприятия, проводимые по защите населения от современных средств поражения.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§ 31 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воп.1-4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с.168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схема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Оповещение и информирование населения о ЧС мирного и военного времени. Инженерная защита населения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Система оповещения, способы оповещения. Порядок подачи сигнала «Внимание всем!», действия населения по сигналам оповещения. Защитные сооружения ГО, предназначение и виды. Правила поведения  в защитных сооружениях.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 с.172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действия по сигналу «Внимание всем!»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33 воп.1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Средства индивидуальной защиты.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Средства защиты органов дыхания, кожи, правила их использования. Медицинские средства защиты.</w:t>
            </w: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уст-во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ГП-7,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АИ-2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 с.182</w:t>
            </w:r>
          </w:p>
        </w:tc>
      </w:tr>
      <w:tr w:rsidR="00DA4C43" w:rsidRPr="00DA4C43" w:rsidTr="00DA4C43">
        <w:trPr>
          <w:trHeight w:val="17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Организация проведения аварийно-спасательных работ в зоне ЧС.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Организация ГО в общеобразовательном учреждении.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Предназначение и содержание работ. Организация санитарной обработки населения после пребывания их в зоне заражения. Задачи обучения в области ГО, формы обучения. План ГО.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i/>
                <w:lang w:eastAsia="ar-SA"/>
              </w:rPr>
              <w:t>Практическая работа №8.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35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зад.1-4 с.186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п.6.2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36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зад.1,4 с.190</w:t>
            </w:r>
          </w:p>
        </w:tc>
      </w:tr>
      <w:tr w:rsidR="00DA4C43" w:rsidRPr="00DA4C43" w:rsidTr="00DA4C43">
        <w:trPr>
          <w:trHeight w:val="361"/>
        </w:trPr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Вооруженные Силы Российской Федерации - защита нашего Отечества</w:t>
            </w:r>
            <w:r w:rsidRPr="00DA4C4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(3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История создания Вооруженных Сил РФ.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Военные реформы Ивана Грозного, Петра </w:t>
            </w:r>
            <w:r w:rsidRPr="00DA4C43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, создание регулярной армии. Военные реформы во 2 половине </w:t>
            </w:r>
            <w:r w:rsidRPr="00DA4C43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., создание массовой армии.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§ 37 </w:t>
            </w:r>
            <w:proofErr w:type="spell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сообщ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-я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зад.1,4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с.196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Памяти поколений – дни воинской славы России.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Дни воинской славы России – дни славных побед, сыгравших решающую роль в истории гос-ва. Формы увековечивания памяти российских воинов, отличившихся в сражениях.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38 зад.2,4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Сообщения о победных днях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Состав Вооруженных Сил РФ. Руководство и управление ВС РФ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Виды и рода войск, история их создания. Предназначение различных родов войск. Сухопутные, ВВС, ВМФ, РВСН, ВДВ, космические войска.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39 воп.1-3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схема 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зад.1-4 с.210</w:t>
            </w:r>
          </w:p>
        </w:tc>
      </w:tr>
      <w:tr w:rsidR="00DA4C43" w:rsidRPr="00DA4C43" w:rsidTr="00DA4C43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Виды Вооруженных Сил Российской Федерации и рода войск (6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Сухопутные войска, их состав и предназначение. Вооружение и военная техника СВ.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Сухопутные войска, их состав и предназначение. Вооружение и военная техника сухопутных войск.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40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схема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зад.1-4 с.216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Военно-воздушные Силы. Военно-морской флот. Вооружение и военная техника ВВС и ВМФ.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Военно-воздушные Силы (ВВС), их состав и предназначение. Военно-морской флот (ВМФ), его состав и предназначение.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Вооружение и военная техника.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41,42 схема воп.4 зад.2-4 с.220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воп.4, зад.2 с.224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Ракетные войска стратегического назначения. Вооружение и военная техника РВСН.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Ракетные войска стратегического назначения (PB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H), их состав и предназначение.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Вооружение и военная техника.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43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схема воп.4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.228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Воздушно-десантные войска, их состав и предназначение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 .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Воздушно-десантные войска, их состав и предназначение. Вооружение и военная техника.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Фильм «Никто, кроме нас!»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зад.1-4 с.232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Космические войска, их состав и предназначение.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Космические войска, их состав и предназначение. Вооружение и военная техника.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45 воп.4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схема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 с.236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Войска и воинские формирования, не входящие в состав ВС РФ.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Пограничные органы ФСБ, внутренние войска МВД, войска гражданской обороны МЧС России.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§ 46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схема, доп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.м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ат.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 с.240</w:t>
            </w:r>
          </w:p>
        </w:tc>
      </w:tr>
      <w:tr w:rsidR="00DA4C43" w:rsidRPr="00DA4C43" w:rsidTr="00DA4C43">
        <w:tc>
          <w:tcPr>
            <w:tcW w:w="1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Боевые традиции Вооруженных Сил России (2 ч)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Патриотизм и верность воинскому долгу – основные качества защитника Отечества.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Преданность своему Отечеству, любовь к Родине, стремление служить её интересам, защищать от врагов – основное содержание патриотизма. Понятие о боевых традициях, героизме, мужестве, воинской доблести и чести.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Рефераты о героях России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воп.1-4 с.244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зад.2,4 § 47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статистика - с.245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Дружба, войсковое товарищество – основа боевой готовности частей и подразделений.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 xml:space="preserve">Особенности воинского коллектива, значение войскового товарищества в боевых условиях и повседневной жизни.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Воп.3,4</w:t>
            </w:r>
          </w:p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зад.1-3</w:t>
            </w:r>
          </w:p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lang w:eastAsia="ar-SA"/>
              </w:rPr>
              <w:t>с.250</w:t>
            </w:r>
          </w:p>
        </w:tc>
      </w:tr>
      <w:tr w:rsidR="00DA4C43" w:rsidRPr="00DA4C43" w:rsidTr="00DA4C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Резервное время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851"/>
        <w:gridCol w:w="9214"/>
        <w:gridCol w:w="850"/>
        <w:gridCol w:w="2268"/>
      </w:tblGrid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сборы.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1: «Военнослужащие и взаимоотношения между ними».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Права, обязанности и ответственность военнослужащих.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Взаимоотношения между военнослужащими.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Обязанности солдата (матроса).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2: «Внутренний порядок».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военнослужащих.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Распределение времени и внутренний порядок в повседневной деятельности военнослужащих.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Суточный наряд. Обязанности дневального по роте.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караульной службы. Часовой, обязанности часового.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 здоровья военнослужащих.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мероприятия, проводимые в частях и подразделениях, по обеспечению безопасности военной службы.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3: «Строевая подготовка».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 и управления ими.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Строевые приемы и движение без оружия.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воинского приветствия без оружия на месте и в движении.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Выход из строя и возвращение в строй. Подход к начальнику и отход от него.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Строи отделения. Развернутый строй, походный строй.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Выполнение воинского приветствия в строю на месте и в движении.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4: «Огневая подготовка».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стрелкового оружия, основные правила, приемы и способы стрельбы из него.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Устройство ручных боевых гранат, требования безопасности при обращении с оружием и боеприпасами.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стрелкового оружия к стрельбе и выполнению стрельбы по неподвижным целям днем.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стрелкового оружия к стрельбе и выполнению стрельбы по неподвижным целям днем.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стрелкового оружия к стрельбе и выполнению стрельбы по неподвижным целям днем.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выполнению метания ручных имитационных гранат.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5: «Тактическая подготовка».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Современный общевойсковой бой. Обязанности солдата в бою.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Основные приемы и способы действий солдата в общевойсковом бою, сигналы </w:t>
            </w: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управления, оповещения и взаимодействия.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передвижения солдата в бою.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Приемы и правила стрельбы в бою.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Последовательность инженерного оборудования одиночного окопа.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ориентирования на местности.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6: «Физическая подготовка».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и атлетическая подготовка.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Преодоление препятствий.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Ускоренное передвижение, легкая атлетика.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Комплексные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учебно-тренировочное занятие.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Комплексные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учебно-тренировочное занятие.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7: «Военно-медицинская подготовка».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оказания первой помощи при ранениях.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оказания первой помощи при ожогах, острых отравлениях, отморожении.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8: «Радиационная, химическая и биологическая защита войск.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Табельные средства индивидуальной защиты военнослужащих от оружия массового поражения.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Календарно-тематическое планирование 11 класс.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851"/>
        <w:gridCol w:w="9214"/>
        <w:gridCol w:w="850"/>
        <w:gridCol w:w="2268"/>
      </w:tblGrid>
      <w:tr w:rsidR="00DA4C43" w:rsidRPr="00DA4C43" w:rsidTr="003F0DBB">
        <w:tc>
          <w:tcPr>
            <w:tcW w:w="817" w:type="dxa"/>
            <w:vMerge w:val="restart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701" w:type="dxa"/>
            <w:gridSpan w:val="2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9214" w:type="dxa"/>
            <w:vMerge w:val="restart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К-во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2268" w:type="dxa"/>
            <w:vMerge w:val="restart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Домашнее задание</w:t>
            </w:r>
          </w:p>
        </w:tc>
      </w:tr>
      <w:tr w:rsidR="00DA4C43" w:rsidRPr="00DA4C43" w:rsidTr="003F0DBB">
        <w:tc>
          <w:tcPr>
            <w:tcW w:w="817" w:type="dxa"/>
            <w:vMerge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9214" w:type="dxa"/>
            <w:vMerge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vMerge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8" w:type="dxa"/>
            <w:vMerge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Модуль 1. Основы безопасности личности, общества, государства.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1. Основы комплексной безопасности.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1: «Обеспечение личной безопасности в повседневной жизни».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Пожарная безопасность. Права и обязанности граждан в области пожарной безопасности. Правила личной безопасности при пожаре.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личной безопасности на водоёмах.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личной безопасности в различных бытовых ситуациях.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2: «Основы противодействия терроризму и экстремизму в Российской Федерации»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Национальный антитеррористический комитет (НАК), его предназначение, структура и задачи.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Контртеррористическая операция и условия её проведения. Правовой режим контртеррористической операции.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и место гражданской обороны в противодействии терроризму.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Применение и участие ВС РФ в борьбе с терроризмом внутри и за пределами страны.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rPr>
          <w:trHeight w:val="405"/>
        </w:trPr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Модуль 2: «Основы медицинских знаний и здорового образа жизни».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4: «Основы здорового образа жизни».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3: «Нравственность и здоровье».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ind w:left="44" w:hanging="11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личной гигиены.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Нравственность и здоровый образ жизни.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Инфекции, передаваемые половым путем. Меры их профилактики.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Понятия о ВИЧ-инфекции и СПИДе. Меры профилактики ВИ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Ч-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инфекции.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Семья в современном обществе.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5: «Основы медицинских знаний и оказание первой помощи».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4: «Первая помощь при неотложных состояниях».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медицинская помощь при острой сердечной недостаточности и инсульте.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помощь при ранениях.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правила оказания первой помощи.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остановки артериального кровотечения.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Способы иммобилизации и переноска пострадавшего. Первая помощь при травмах опорно-двигательного аппарата.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помощь при черепно-мозговой травме, травме груди, травме живота.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помощь при травмах в области таза, при повреждении позвоночника, спины.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 помощь при остановке сердца.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Модуль 3. «Обеспечение военной безопасности государства».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6: «Основы обороны государства».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5: «ВС РФ – основа обороны государства».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задачи современных ВС РФ.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Международная (миротворческая) деятельность ВС РФ.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6: «Символы воинской чести».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Боевое Знамя воинской части – символ воинской  чести, доблести и славы.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Ордена – почетные награды за воинские отличия и заслуги в бою и военной службе.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Военная форма одежды.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11732" w:type="dxa"/>
            <w:gridSpan w:val="4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7: «Воинская обязанность».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Основные понятия о воинской обязанности. 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4C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воинского учета. Первоначальная постановка граждан на воинский учет.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Обязанности граждан по воинскому учету.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Обязательная подготовка граждан к военной службе.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индивидуальным качествам специалистов по сходным воинским должностям.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граждан по военно-учетным специальностям.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Добровольная подготовка граждан к военной службе.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медицинского освидетельствования граждан при постановке на воинский учет. Профессиональный психологический отбор и его предназначение.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817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851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9214" w:type="dxa"/>
          </w:tcPr>
          <w:p w:rsidR="00DA4C43" w:rsidRPr="00DA4C43" w:rsidRDefault="00DA4C43" w:rsidP="00DA4C43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Увольнение с воинской службы и пребывание в запасе.</w:t>
            </w:r>
          </w:p>
        </w:tc>
        <w:tc>
          <w:tcPr>
            <w:tcW w:w="850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:rsidR="00DA4C43" w:rsidRPr="00DA4C43" w:rsidRDefault="00DA4C43" w:rsidP="00DA4C4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Учебно-методическое и материально-техническое обеспечение образовательного процесса.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Эффективность преподавания курса ОБЖ зависит от наличия соответствующего  материально-технического оснащения. Это объясняется особенностями курса, в первую очередь его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многопрофильностью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практической направленностью.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Преподаватель ОБЖ должен участвовать в постоянном дистанционном взаимодействии образовательного учреждения с другими организациями социальной сферы, в первую очередь с учреждениями обеспечения безопасности жизнедеятельности.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Преподавателю ОБЖ должна быть обеспечена информационная поддержка на основе современных информационных технологий в области библиотечных  услуг (создание и ведение электронных каталогов и полнотекстовых  баз данных, поиск документов по любому критерию, доступ к электронным учебным материалам и образовательным ресурсам Интернета).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Интерактивный электронный контент преподавателя ОБЖ  должен включать содержание предметной области  «Физическая культура и основы безопасности жизнедеятельности», представленное текстовыми, аудио – и видеофайлами, графикой (картинки, фото, чертежи, элементы интерфейса).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Кабинет ОБЖ предназначен для проведения занятий с учащимися по курсу, самостоятельной подготовки школьников, а также проведение кружковой (факультативной)  работы во внеурочное время. Он должен включать класс, в котором проводятся занятия по курсу и дисциплине, а также лабораторную комнату.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классе размещаются средства оснащения, необходимые для доведения до учащихся общей информации по разделам и темам курса и дисциплины, научно-практическим достижениям в области безопасности жизнедеятельности, а также средства, используемые в процессе  проведения текущих занятий.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Средства оснащения ОБЖ.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9482"/>
        <w:gridCol w:w="1411"/>
        <w:gridCol w:w="2958"/>
      </w:tblGrid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DA4C43" w:rsidRPr="00DA4C43" w:rsidTr="003F0DBB">
        <w:tc>
          <w:tcPr>
            <w:tcW w:w="15352" w:type="dxa"/>
            <w:gridSpan w:val="4"/>
          </w:tcPr>
          <w:p w:rsidR="00DA4C43" w:rsidRPr="00DA4C43" w:rsidRDefault="00DA4C43" w:rsidP="00DA4C43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Нормативно-правовые документы.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Конституция РФ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Закон «Об образовании»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Концепция противодействия терроризму в РФ.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Постановление Правительства РФ от 30.12.2007 г. № 804 «О единой государственной предупреждения и ликвидации ЧС»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Стратегия национальной безопасности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Федеральный закон «О безопасности».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Федеральный закон «О безопасности дорожного движения»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 защите населения и территорий от ЧС техногенного и природного характера»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Федеральный закон «О гражданской обороне»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Федеральный закон «О пожарной безопасности»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Федеральный закон «О противодействии терроризму»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 противодействии экстремистской деятельности»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</w:t>
            </w:r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аварийно-спасательных службах и статусе спасателей»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 воинской обязанности и военной службе»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Общевоинские уставы ВС РФ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«Об обороне»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Положение о порядке прохождения альтернативной гражданской службы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Военная доктрина РФ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Указ Президента РФ «Вопросы прохождения военной службы»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Указ Президента РФ «О военной форме одежды, знаках различия военнослужащих и ведомственных знаках отличия»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«Об альтернативной гражданской службе»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 днях воинской славы и памятных датах России»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ФЗ «О статусе военнослужащих»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шт. 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Правила дорожного движения РФ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шт. 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15352" w:type="dxa"/>
            <w:gridSpan w:val="4"/>
          </w:tcPr>
          <w:p w:rsidR="00DA4C43" w:rsidRPr="00DA4C43" w:rsidRDefault="00DA4C43" w:rsidP="00DA4C43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Учебная литература.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Учебники по основам безопасности жизнедеятельности для 10 и 11 классов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Наставления по стрелковому делу: Основы стрельбы из стрелкового оружия 7,62 мм (или 5,45 мм) модернизированный автомат Калашникова.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Учебник по основам медицинских знаний (для девушек)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15352" w:type="dxa"/>
            <w:gridSpan w:val="4"/>
          </w:tcPr>
          <w:p w:rsidR="00DA4C43" w:rsidRPr="00DA4C43" w:rsidRDefault="00DA4C43" w:rsidP="00DA4C43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Учебные и учебно-наглядные пособия.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Набор плакатов или </w:t>
            </w:r>
            <w:proofErr w:type="spellStart"/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или</w:t>
            </w:r>
            <w:proofErr w:type="spellEnd"/>
            <w:proofErr w:type="gram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электронные издания: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Организационная структура ВС РФ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Ордена России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Текст Военной Присяги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Воинские звания и знаки различия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Военная форма одежда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Мероприятия обязательной подготовки граждан к военной службе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Военно-прикладные виды спорта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Военно-учетные  специальности солдат, матросов, сержантов и старшин.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Военно-образовательные учреждения профессионального образования РФ.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ТТХ вооружения и военной техники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Приемы и правила метания ручных гранат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Мины Российской армии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Фортификационные сооружения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Индивидуальные средства защиты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Приборы радиационной разведки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Приборы химической разведки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Организация и несение внутренней службы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Строевая подготовка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Оказание первой помощи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Гражданская оборона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Средства индивидуальной защиты: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Общевойсковой противогаз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Общевойсковой защитный комплект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Респиратор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Приборы: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Радиационной разведки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Химической разведки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Бытовой дозиметр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Макет простейшего укрытия в разрезе или в формате ЭОИ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Макет убежища в разрезе или в формате ЭОИ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Компас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Визирная линейка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кол-ву учащихся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ЭОИ на магнитных и оптических носителях по тематике программы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Комплект аппаратуры для демонстрации  ЭОИ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15352" w:type="dxa"/>
            <w:gridSpan w:val="4"/>
          </w:tcPr>
          <w:p w:rsidR="00DA4C43" w:rsidRPr="00DA4C43" w:rsidRDefault="00DA4C43" w:rsidP="00DA4C43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Медицинское имущество.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Индивидуальные средства медицинской защиты;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Аптечка АИ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Пакеты перевязочные  ППИ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Пакеты противохимические индивидуальные ИПП-11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Сумки и комплекты медицинского имущества для оказания первой и доврачебной помощи: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сумка СМС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Перевязочные средства и шовные материалы, </w:t>
            </w:r>
            <w:proofErr w:type="spell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лейкопластари</w:t>
            </w:r>
            <w:proofErr w:type="spell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бинт марлевый медицинский нестерильный, размер 7м х 14см 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бинт марлевый медицинский нестерильный, размер 5м х 10см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- вата медицинская компрессная 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кг</w:t>
            </w:r>
            <w:proofErr w:type="gramEnd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0,1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косынка медицинская (перевязочная)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повязка медицинская большая стерильная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повязка медицинская малая стерильная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Медицинские предметы расходные: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булавка безопасная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шина проволочная (лестничная) для ног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шина проволочная (лестничная) для рук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шина фанерная длиной 1 м.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Врачебные предметы, аппараты и хирургические инструменты: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знак нарукавного Красного Креста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лямка медицинская носилочная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A4C43" w:rsidRPr="00DA4C43" w:rsidTr="003F0DBB">
        <w:tc>
          <w:tcPr>
            <w:tcW w:w="959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2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флаг Красного Креста</w:t>
            </w:r>
          </w:p>
        </w:tc>
        <w:tc>
          <w:tcPr>
            <w:tcW w:w="1418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3053" w:type="dxa"/>
          </w:tcPr>
          <w:p w:rsidR="00DA4C43" w:rsidRPr="00DA4C43" w:rsidRDefault="00DA4C43" w:rsidP="00DA4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A4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Литература.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Нормативно-правовые документы РФ.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Концепция федеральной системы подготовки граждан РФ к военной службе на период до 2020 г.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Конституция РФ (последняя редакция).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Общевоинские уставы ВС РФ (последняя редакция).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Семейный кодекс РФ (последняя редакция).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Стратегия национальной безопасности РФ до 2020 г. (утверждена Указом Президента РФ  от 12.05.2009 г. № 237).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Уголовный кодекс РФ (последняя редакция).</w:t>
      </w:r>
    </w:p>
    <w:p w:rsidR="00DA4C43" w:rsidRPr="00DA4C43" w:rsidRDefault="00DA4C43" w:rsidP="00DA4C43">
      <w:pPr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Основная и дополнительная литература.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В.М. Наркомания: дорога в бездну: кн. для учителей и родителей /В.М.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Альтшулер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А.В. Надеждин. – М.: Просвещение, 2000.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Армия государства Российского и защита Отечества /под ред. В.В. Смирнова. – М.: Просвещение, 2004.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Байер К. Здоровый образ жизни/ К. Байер, Л.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Шейнберг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 пер. с англ. – М.: Мир, 1997.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10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.: учеб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ля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учреждений / А.Т. Смирнов, Б.О.Хренников; под ред. А.Т. Смирнова. М.: Просвещение, 2012.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11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.: учеб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ля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общеобразоват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учреждений / А.Т. Смирнов, Б.О.Хренников; под ред. А.Т. Смирнова. М.: Просвещение, 2012.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Смирнов А.Т. Основы безопасности жизнедеятельности: 10-11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.: поурочные разработки / А.Т. Смирнов, Б.О.Хренников; под ред. А.Т. Смирнова. М.: Просвещение, 2010.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Большой энциклопедический словарь. – М.: Большая Российская энциклопедия; СПб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.; </w:t>
      </w:r>
      <w:proofErr w:type="spellStart"/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Норинт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1997.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Военное законодательство Российской империи (кодекс русского Военного права). – М.: Военный университет, 1996.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Военный энциклопедический словарь. – М.: Военное издательство, 1983.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Гражданская защита. Энциклопедия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proofErr w:type="gram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4 т. /под ред. С.К.Шойгу. – </w:t>
      </w:r>
      <w:proofErr w:type="spellStart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М.:Московская</w:t>
      </w:r>
      <w:proofErr w:type="spellEnd"/>
      <w:r w:rsidRPr="00DA4C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типография № 2, 2006.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Смирнов А.Т., Мишин Б.И. Основы безопасности жизнедеятельности. Методические материалы и документы книга для учителя: М. Просвещение» </w:t>
      </w:r>
      <w:smartTag w:uri="urn:schemas-microsoft-com:office:smarttags" w:element="metricconverter">
        <w:smartTagPr>
          <w:attr w:name="ProductID" w:val="2001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2001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Заготова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С.Н.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Валеология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пособие: Ростов-на-Дону ООО «Издательство БАРО-ПРЕСС» </w:t>
      </w:r>
      <w:smartTag w:uri="urn:schemas-microsoft-com:office:smarttags" w:element="metricconverter">
        <w:smartTagPr>
          <w:attr w:name="ProductID" w:val="2001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2001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Петрушин</w:t>
      </w:r>
      <w:proofErr w:type="gram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В.И., Петрушина Н.В.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Валеология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учебное пособие: М.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Гардарики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2002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Шевченко Г.Н. Основы безопасности жизнедеятельности поурочные планы 6.7 классы: Волгоград.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Голубева Я.В. Проблемные классные часы: Волгоград.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Нестерова Л.В. Расти </w:t>
      </w: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здоровым</w:t>
      </w:r>
      <w:proofErr w:type="gram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Методические рекомендации для учителей и студентов педагогических вузов: Иваново </w:t>
      </w:r>
      <w:smartTag w:uri="urn:schemas-microsoft-com:office:smarttags" w:element="metricconverter">
        <w:smartTagPr>
          <w:attr w:name="ProductID" w:val="2003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2003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Михайлов А.А. Игровые занятия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впо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ОБЖ в детском оздоровительном лагере: Шуя 2003.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Сизанов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А.Н.,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Хринтович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В.А. Модульный курс профилактики курения 5-11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классы</w:t>
      </w: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:М</w:t>
      </w:r>
      <w:proofErr w:type="spellEnd"/>
      <w:proofErr w:type="gram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 «Просвещение» 2004г.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Майри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Станеки-Козовски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Мой мир и я.: МФО Москва.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МККК Международное гуманитарное право: Москва издательство ФНИИ МП ФЗ. 2000г. 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Кассиль Н.П. ОБЖ и здоровье. </w:t>
      </w:r>
      <w:proofErr w:type="spell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Наб</w:t>
      </w:r>
      <w:proofErr w:type="gramStart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.Ч</w:t>
      </w:r>
      <w:proofErr w:type="gram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елны</w:t>
      </w:r>
      <w:proofErr w:type="spellEnd"/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Обухова Л.А. Школа докторов или 135 уроков здоровья: М. ВАКО </w:t>
      </w:r>
      <w:smartTag w:uri="urn:schemas-microsoft-com:office:smarttags" w:element="metricconverter">
        <w:smartTagPr>
          <w:attr w:name="ProductID" w:val="2004 г"/>
        </w:smartTagPr>
        <w:r w:rsidRPr="00DA4C4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2004 г</w:t>
        </w:r>
      </w:smartTag>
      <w:r w:rsidRPr="00DA4C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4C43" w:rsidRPr="00DA4C43" w:rsidRDefault="00DA4C43" w:rsidP="00DA4C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C43" w:rsidRPr="00DA4C43" w:rsidRDefault="00DA4C43" w:rsidP="00DA4C43">
      <w:pPr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2AE9" w:rsidRDefault="00902AE9"/>
    <w:sectPr w:rsidR="00902AE9" w:rsidSect="00DA4C4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DejaVu Sans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8854C5"/>
    <w:multiLevelType w:val="hybridMultilevel"/>
    <w:tmpl w:val="B366D5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7417D21"/>
    <w:multiLevelType w:val="hybridMultilevel"/>
    <w:tmpl w:val="70C0D16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D3503B"/>
    <w:multiLevelType w:val="hybridMultilevel"/>
    <w:tmpl w:val="557CD27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5C14A37"/>
    <w:multiLevelType w:val="hybridMultilevel"/>
    <w:tmpl w:val="A8C626F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54420D7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53D09"/>
    <w:multiLevelType w:val="hybridMultilevel"/>
    <w:tmpl w:val="5436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C43"/>
    <w:rsid w:val="004A47DE"/>
    <w:rsid w:val="00791889"/>
    <w:rsid w:val="00902AE9"/>
    <w:rsid w:val="00A2007A"/>
    <w:rsid w:val="00C42279"/>
    <w:rsid w:val="00C73C9A"/>
    <w:rsid w:val="00CD1353"/>
    <w:rsid w:val="00D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A"/>
  </w:style>
  <w:style w:type="paragraph" w:styleId="1">
    <w:name w:val="heading 1"/>
    <w:basedOn w:val="a"/>
    <w:next w:val="a"/>
    <w:link w:val="10"/>
    <w:qFormat/>
    <w:rsid w:val="00DA4C43"/>
    <w:pPr>
      <w:keepNext/>
      <w:spacing w:after="0" w:line="240" w:lineRule="auto"/>
      <w:ind w:left="1145" w:hanging="360"/>
      <w:outlineLvl w:val="0"/>
    </w:pPr>
    <w:rPr>
      <w:rFonts w:ascii="Times New Roman" w:eastAsia="Times New Roman" w:hAnsi="Times New Roman" w:cs="Times New Roman"/>
      <w:sz w:val="4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DA4C43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A4C43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A4C4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C43"/>
    <w:rPr>
      <w:rFonts w:ascii="Times New Roman" w:eastAsia="Times New Roman" w:hAnsi="Times New Roman" w:cs="Times New Roman"/>
      <w:sz w:val="4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A4C4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A4C4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DA4C43"/>
    <w:rPr>
      <w:rFonts w:ascii="Calibri" w:eastAsia="Times New Roman" w:hAnsi="Calibri" w:cs="Times New Roman"/>
      <w:b/>
      <w:bCs/>
      <w:lang w:eastAsia="ar-SA"/>
    </w:rPr>
  </w:style>
  <w:style w:type="numbering" w:customStyle="1" w:styleId="11">
    <w:name w:val="Нет списка1"/>
    <w:next w:val="a2"/>
    <w:semiHidden/>
    <w:rsid w:val="00DA4C43"/>
  </w:style>
  <w:style w:type="character" w:customStyle="1" w:styleId="WW8Num1z0">
    <w:name w:val="WW8Num1z0"/>
    <w:rsid w:val="00DA4C4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A4C43"/>
    <w:rPr>
      <w:rFonts w:ascii="Symbol" w:hAnsi="Symbol" w:cs="StarSymbol"/>
      <w:sz w:val="18"/>
      <w:szCs w:val="18"/>
    </w:rPr>
  </w:style>
  <w:style w:type="character" w:customStyle="1" w:styleId="21">
    <w:name w:val="Основной шрифт абзаца2"/>
    <w:rsid w:val="00DA4C43"/>
  </w:style>
  <w:style w:type="character" w:customStyle="1" w:styleId="12">
    <w:name w:val="Основной шрифт абзаца1"/>
    <w:rsid w:val="00DA4C43"/>
  </w:style>
  <w:style w:type="character" w:styleId="a3">
    <w:name w:val="Hyperlink"/>
    <w:basedOn w:val="12"/>
    <w:rsid w:val="00DA4C43"/>
    <w:rPr>
      <w:color w:val="800000"/>
      <w:u w:val="single"/>
    </w:rPr>
  </w:style>
  <w:style w:type="character" w:styleId="HTML">
    <w:name w:val="HTML Typewriter"/>
    <w:basedOn w:val="12"/>
    <w:rsid w:val="00DA4C43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Маркеры списка"/>
    <w:rsid w:val="00DA4C43"/>
    <w:rPr>
      <w:rFonts w:ascii="StarSymbol" w:eastAsia="StarSymbol" w:hAnsi="StarSymbol" w:cs="StarSymbol"/>
      <w:sz w:val="18"/>
      <w:szCs w:val="18"/>
    </w:rPr>
  </w:style>
  <w:style w:type="character" w:customStyle="1" w:styleId="a5">
    <w:name w:val="Верхний колонтитул Знак"/>
    <w:basedOn w:val="21"/>
    <w:rsid w:val="00DA4C43"/>
    <w:rPr>
      <w:sz w:val="24"/>
      <w:szCs w:val="24"/>
    </w:rPr>
  </w:style>
  <w:style w:type="character" w:customStyle="1" w:styleId="a6">
    <w:name w:val="Нижний колонтитул Знак"/>
    <w:basedOn w:val="21"/>
    <w:uiPriority w:val="99"/>
    <w:rsid w:val="00DA4C43"/>
    <w:rPr>
      <w:sz w:val="24"/>
      <w:szCs w:val="24"/>
    </w:rPr>
  </w:style>
  <w:style w:type="paragraph" w:customStyle="1" w:styleId="a7">
    <w:name w:val="Заголовок"/>
    <w:basedOn w:val="a"/>
    <w:next w:val="a8"/>
    <w:rsid w:val="00DA4C43"/>
    <w:pPr>
      <w:keepNext/>
      <w:suppressAutoHyphens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a8">
    <w:name w:val="Body Text"/>
    <w:basedOn w:val="a"/>
    <w:link w:val="a9"/>
    <w:rsid w:val="00DA4C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DA4C43"/>
  </w:style>
  <w:style w:type="paragraph" w:customStyle="1" w:styleId="22">
    <w:name w:val="Название2"/>
    <w:basedOn w:val="a"/>
    <w:rsid w:val="00DA4C4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1"/>
    <w:basedOn w:val="a"/>
    <w:rsid w:val="00DA4C4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title3">
    <w:name w:val="msotitle3"/>
    <w:basedOn w:val="a"/>
    <w:rsid w:val="00DA4C43"/>
    <w:pPr>
      <w:suppressAutoHyphens/>
      <w:spacing w:after="0" w:line="240" w:lineRule="auto"/>
    </w:pPr>
    <w:rPr>
      <w:rFonts w:ascii="Courier New" w:eastAsia="Times New Roman" w:hAnsi="Courier New" w:cs="Courier New"/>
      <w:b/>
      <w:bCs/>
      <w:color w:val="000000"/>
      <w:sz w:val="36"/>
      <w:szCs w:val="36"/>
      <w:lang w:eastAsia="ar-SA"/>
    </w:rPr>
  </w:style>
  <w:style w:type="paragraph" w:styleId="z-">
    <w:name w:val="HTML Top of Form"/>
    <w:basedOn w:val="a"/>
    <w:next w:val="a"/>
    <w:link w:val="z-0"/>
    <w:rsid w:val="00DA4C43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rsid w:val="00DA4C4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DA4C43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rsid w:val="00DA4C4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DA4C43"/>
    <w:pPr>
      <w:jc w:val="center"/>
    </w:pPr>
    <w:rPr>
      <w:b/>
      <w:bCs/>
    </w:rPr>
  </w:style>
  <w:style w:type="paragraph" w:styleId="ad">
    <w:name w:val="header"/>
    <w:basedOn w:val="a"/>
    <w:link w:val="15"/>
    <w:rsid w:val="00DA4C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d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6"/>
    <w:uiPriority w:val="99"/>
    <w:rsid w:val="00DA4C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link w:val="ae"/>
    <w:uiPriority w:val="99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Нормал"/>
    <w:rsid w:val="00DA4C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f21">
    <w:name w:val="Текс8f2 1"/>
    <w:rsid w:val="00DA4C43"/>
    <w:pPr>
      <w:overflowPunct w:val="0"/>
      <w:autoSpaceDE w:val="0"/>
      <w:autoSpaceDN w:val="0"/>
      <w:adjustRightInd w:val="0"/>
      <w:spacing w:before="60"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sid w:val="00DA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A4C43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rsid w:val="00DA4C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A4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2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4C43"/>
    <w:pPr>
      <w:keepNext/>
      <w:spacing w:after="0" w:line="240" w:lineRule="auto"/>
      <w:ind w:left="1145" w:hanging="360"/>
      <w:outlineLvl w:val="0"/>
    </w:pPr>
    <w:rPr>
      <w:rFonts w:ascii="Times New Roman" w:eastAsia="Times New Roman" w:hAnsi="Times New Roman" w:cs="Times New Roman"/>
      <w:sz w:val="4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DA4C43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DA4C43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A4C43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C43"/>
    <w:rPr>
      <w:rFonts w:ascii="Times New Roman" w:eastAsia="Times New Roman" w:hAnsi="Times New Roman" w:cs="Times New Roman"/>
      <w:sz w:val="4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A4C4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A4C4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DA4C43"/>
    <w:rPr>
      <w:rFonts w:ascii="Calibri" w:eastAsia="Times New Roman" w:hAnsi="Calibri" w:cs="Times New Roman"/>
      <w:b/>
      <w:bCs/>
      <w:lang w:eastAsia="ar-SA"/>
    </w:rPr>
  </w:style>
  <w:style w:type="numbering" w:customStyle="1" w:styleId="11">
    <w:name w:val="Нет списка1"/>
    <w:next w:val="a2"/>
    <w:semiHidden/>
    <w:rsid w:val="00DA4C43"/>
  </w:style>
  <w:style w:type="character" w:customStyle="1" w:styleId="WW8Num1z0">
    <w:name w:val="WW8Num1z0"/>
    <w:rsid w:val="00DA4C4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A4C43"/>
    <w:rPr>
      <w:rFonts w:ascii="Symbol" w:hAnsi="Symbol" w:cs="StarSymbol"/>
      <w:sz w:val="18"/>
      <w:szCs w:val="18"/>
    </w:rPr>
  </w:style>
  <w:style w:type="character" w:customStyle="1" w:styleId="21">
    <w:name w:val="Основной шрифт абзаца2"/>
    <w:rsid w:val="00DA4C43"/>
  </w:style>
  <w:style w:type="character" w:customStyle="1" w:styleId="12">
    <w:name w:val="Основной шрифт абзаца1"/>
    <w:rsid w:val="00DA4C43"/>
  </w:style>
  <w:style w:type="character" w:styleId="a3">
    <w:name w:val="Hyperlink"/>
    <w:basedOn w:val="12"/>
    <w:rsid w:val="00DA4C43"/>
    <w:rPr>
      <w:color w:val="800000"/>
      <w:u w:val="single"/>
    </w:rPr>
  </w:style>
  <w:style w:type="character" w:styleId="HTML">
    <w:name w:val="HTML Typewriter"/>
    <w:basedOn w:val="12"/>
    <w:rsid w:val="00DA4C43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Маркеры списка"/>
    <w:rsid w:val="00DA4C43"/>
    <w:rPr>
      <w:rFonts w:ascii="StarSymbol" w:eastAsia="StarSymbol" w:hAnsi="StarSymbol" w:cs="StarSymbol"/>
      <w:sz w:val="18"/>
      <w:szCs w:val="18"/>
    </w:rPr>
  </w:style>
  <w:style w:type="character" w:customStyle="1" w:styleId="a5">
    <w:name w:val="Верхний колонтитул Знак"/>
    <w:basedOn w:val="21"/>
    <w:rsid w:val="00DA4C43"/>
    <w:rPr>
      <w:sz w:val="24"/>
      <w:szCs w:val="24"/>
    </w:rPr>
  </w:style>
  <w:style w:type="character" w:customStyle="1" w:styleId="a6">
    <w:name w:val="Нижний колонтитул Знак"/>
    <w:basedOn w:val="21"/>
    <w:uiPriority w:val="99"/>
    <w:rsid w:val="00DA4C43"/>
    <w:rPr>
      <w:sz w:val="24"/>
      <w:szCs w:val="24"/>
    </w:rPr>
  </w:style>
  <w:style w:type="paragraph" w:customStyle="1" w:styleId="a7">
    <w:name w:val="Заголовок"/>
    <w:basedOn w:val="a"/>
    <w:next w:val="a8"/>
    <w:rsid w:val="00DA4C43"/>
    <w:pPr>
      <w:keepNext/>
      <w:suppressAutoHyphens/>
      <w:spacing w:before="240" w:after="120" w:line="240" w:lineRule="auto"/>
    </w:pPr>
    <w:rPr>
      <w:rFonts w:ascii="DejaVu Sans" w:eastAsia="DejaVu Sans" w:hAnsi="DejaVu Sans" w:cs="DejaVu Sans"/>
      <w:sz w:val="28"/>
      <w:szCs w:val="28"/>
      <w:lang w:eastAsia="ar-SA"/>
    </w:rPr>
  </w:style>
  <w:style w:type="paragraph" w:styleId="a8">
    <w:name w:val="Body Text"/>
    <w:basedOn w:val="a"/>
    <w:link w:val="a9"/>
    <w:rsid w:val="00DA4C4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DA4C43"/>
  </w:style>
  <w:style w:type="paragraph" w:customStyle="1" w:styleId="22">
    <w:name w:val="Название2"/>
    <w:basedOn w:val="a"/>
    <w:rsid w:val="00DA4C4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1"/>
    <w:basedOn w:val="a"/>
    <w:rsid w:val="00DA4C4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title3">
    <w:name w:val="msotitle3"/>
    <w:basedOn w:val="a"/>
    <w:rsid w:val="00DA4C43"/>
    <w:pPr>
      <w:suppressAutoHyphens/>
      <w:spacing w:after="0" w:line="240" w:lineRule="auto"/>
    </w:pPr>
    <w:rPr>
      <w:rFonts w:ascii="Courier New" w:eastAsia="Times New Roman" w:hAnsi="Courier New" w:cs="Courier New"/>
      <w:b/>
      <w:bCs/>
      <w:color w:val="000000"/>
      <w:sz w:val="36"/>
      <w:szCs w:val="36"/>
      <w:lang w:eastAsia="ar-SA"/>
    </w:rPr>
  </w:style>
  <w:style w:type="paragraph" w:styleId="z-">
    <w:name w:val="HTML Top of Form"/>
    <w:basedOn w:val="a"/>
    <w:next w:val="a"/>
    <w:link w:val="z-0"/>
    <w:rsid w:val="00DA4C43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rsid w:val="00DA4C4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DA4C43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rsid w:val="00DA4C43"/>
    <w:rPr>
      <w:rFonts w:ascii="Arial" w:eastAsia="Times New Roman" w:hAnsi="Arial" w:cs="Arial"/>
      <w:vanish/>
      <w:color w:val="000000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DA4C4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DA4C43"/>
    <w:pPr>
      <w:jc w:val="center"/>
    </w:pPr>
    <w:rPr>
      <w:b/>
      <w:bCs/>
    </w:rPr>
  </w:style>
  <w:style w:type="paragraph" w:styleId="ad">
    <w:name w:val="header"/>
    <w:basedOn w:val="a"/>
    <w:link w:val="15"/>
    <w:rsid w:val="00DA4C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d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16"/>
    <w:uiPriority w:val="99"/>
    <w:rsid w:val="00DA4C4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link w:val="ae"/>
    <w:uiPriority w:val="99"/>
    <w:rsid w:val="00DA4C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Нормал"/>
    <w:rsid w:val="00DA4C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f21">
    <w:name w:val="Текс8f2 1"/>
    <w:rsid w:val="00DA4C43"/>
    <w:pPr>
      <w:overflowPunct w:val="0"/>
      <w:autoSpaceDE w:val="0"/>
      <w:autoSpaceDN w:val="0"/>
      <w:adjustRightInd w:val="0"/>
      <w:spacing w:before="60"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sid w:val="00DA4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DA4C43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rsid w:val="00DA4C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A4C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7481</Words>
  <Characters>42648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главный</cp:lastModifiedBy>
  <cp:revision>7</cp:revision>
  <cp:lastPrinted>2016-10-08T03:03:00Z</cp:lastPrinted>
  <dcterms:created xsi:type="dcterms:W3CDTF">2016-09-05T11:13:00Z</dcterms:created>
  <dcterms:modified xsi:type="dcterms:W3CDTF">2016-10-23T23:41:00Z</dcterms:modified>
</cp:coreProperties>
</file>